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201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</w:rPr>
        <w:t>年福州市市区路名牌、门楼牌安装及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维护费项目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</w:rPr>
        <w:t>绩效自评报告</w:t>
      </w:r>
    </w:p>
    <w:p>
      <w:pPr>
        <w:tabs>
          <w:tab w:val="left" w:pos="5985"/>
        </w:tabs>
        <w:ind w:firstLine="640" w:firstLineChars="200"/>
        <w:rPr>
          <w:rFonts w:hint="eastAsia" w:ascii="黑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outlineLvl w:val="9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</w:rPr>
        <w:t>一、项目</w:t>
      </w:r>
      <w:r>
        <w:rPr>
          <w:rFonts w:hint="eastAsia" w:ascii="黑体" w:hAnsi="宋体" w:eastAsia="黑体"/>
          <w:sz w:val="32"/>
          <w:lang w:eastAsia="zh-CN"/>
        </w:rPr>
        <w:t>总体</w:t>
      </w:r>
      <w:r>
        <w:rPr>
          <w:rFonts w:hint="eastAsia" w:ascii="黑体" w:hAnsi="宋体" w:eastAsia="黑体"/>
          <w:sz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hAnsi="宋体" w:eastAsia="仿宋_GB2312"/>
          <w:color w:val="auto"/>
          <w:sz w:val="32"/>
          <w:highlight w:val="none"/>
          <w:lang w:eastAsia="zh-CN"/>
        </w:rPr>
        <w:t>路名牌、门楼牌是“外地人的眼、本地人的脸”，既发挥了方位指示、地址标注的社会职能，保障了群众日常出行和交流沟通，又是福州市创建全国文明城市的重要举措，反应出城市建设风貌和当地文化内涵。</w:t>
      </w:r>
      <w:r>
        <w:rPr>
          <w:rFonts w:hint="eastAsia" w:ascii="仿宋_GB2312" w:hAnsi="宋体" w:eastAsia="仿宋_GB2312"/>
          <w:color w:val="auto"/>
          <w:sz w:val="32"/>
          <w:highlight w:val="none"/>
          <w:lang w:val="en-US" w:eastAsia="zh-CN"/>
        </w:rPr>
        <w:t>2017年</w:t>
      </w:r>
      <w:r>
        <w:rPr>
          <w:rFonts w:hint="eastAsia" w:ascii="仿宋_GB2312" w:hAnsi="宋体" w:eastAsia="仿宋_GB2312"/>
          <w:color w:val="auto"/>
          <w:sz w:val="32"/>
          <w:highlight w:val="none"/>
        </w:rPr>
        <w:t>全年市区路名牌、门楼牌安装及维护费项目资金的管理、使用总体情况如下：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完成市区道路名称命（更）名2批次共计114条并向社会公布使用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制作及安装路名牌153面，巷牌20面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维护路名牌、门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</w:t>
      </w:r>
      <w:r>
        <w:rPr>
          <w:rFonts w:hint="eastAsia" w:ascii="仿宋_GB2312" w:hAnsi="仿宋_GB2312" w:eastAsia="仿宋_GB2312" w:cs="仿宋_GB2312"/>
          <w:sz w:val="32"/>
          <w:szCs w:val="32"/>
        </w:rPr>
        <w:t>牌266面。加强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日常</w:t>
      </w:r>
      <w:r>
        <w:rPr>
          <w:rFonts w:hint="eastAsia" w:ascii="仿宋_GB2312" w:hAnsi="仿宋_GB2312" w:eastAsia="仿宋_GB2312" w:cs="仿宋_GB2312"/>
          <w:sz w:val="32"/>
          <w:szCs w:val="32"/>
        </w:rPr>
        <w:t>巡查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</w:rPr>
        <w:t>破损、缺失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路名牌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、门楼牌，</w:t>
      </w:r>
      <w:r>
        <w:rPr>
          <w:rFonts w:hint="eastAsia" w:ascii="仿宋_GB2312" w:hAnsi="仿宋_GB2312" w:eastAsia="仿宋_GB2312" w:cs="仿宋_GB2312"/>
          <w:sz w:val="32"/>
          <w:szCs w:val="32"/>
        </w:rPr>
        <w:t>一经发现就安排修缮、补设。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保障了全年路名牌、门楼牌社会功效正常发挥，无投诉。</w:t>
      </w:r>
      <w:r>
        <w:rPr>
          <w:rFonts w:hint="eastAsia" w:ascii="仿宋_GB2312" w:eastAsia="仿宋_GB2312"/>
          <w:b/>
          <w:sz w:val="32"/>
        </w:rPr>
        <w:t xml:space="preserve">  </w:t>
      </w:r>
      <w:r>
        <w:rPr>
          <w:rFonts w:hint="eastAsia" w:ascii="仿宋_GB2312" w:eastAsia="仿宋_GB2312"/>
          <w:b w:val="0"/>
          <w:bCs/>
          <w:sz w:val="32"/>
        </w:rPr>
        <w:t xml:space="preserve"> </w:t>
      </w:r>
      <w:r>
        <w:rPr>
          <w:rFonts w:hint="eastAsia" w:ascii="仿宋_GB2312" w:eastAsia="仿宋_GB2312"/>
          <w:b/>
          <w:bCs w:val="0"/>
          <w:sz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黑体" w:hAnsi="黑体" w:eastAsia="黑体"/>
          <w:b w:val="0"/>
          <w:sz w:val="32"/>
          <w:lang w:eastAsia="zh-CN"/>
        </w:rPr>
      </w:pPr>
      <w:r>
        <w:rPr>
          <w:rFonts w:hint="eastAsia" w:ascii="黑体" w:hAnsi="黑体" w:eastAsia="黑体"/>
          <w:b w:val="0"/>
          <w:sz w:val="32"/>
          <w:lang w:eastAsia="zh-CN"/>
        </w:rPr>
        <w:t>二、项目绩效自评结论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  <w:lang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（一）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项目绩效自评得分及等级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b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项目绩效评价得分</w:t>
      </w:r>
      <w:r>
        <w:rPr>
          <w:rFonts w:hint="eastAsia" w:ascii="仿宋_GB2312" w:eastAsia="仿宋_GB2312"/>
          <w:sz w:val="32"/>
          <w:lang w:val="en-US" w:eastAsia="zh-CN"/>
        </w:rPr>
        <w:t>72.56</w:t>
      </w:r>
      <w:r>
        <w:rPr>
          <w:rFonts w:hint="eastAsia" w:ascii="仿宋_GB2312" w:eastAsia="仿宋_GB2312"/>
          <w:sz w:val="32"/>
        </w:rPr>
        <w:t>分，等级为</w:t>
      </w:r>
      <w:r>
        <w:rPr>
          <w:rFonts w:hint="eastAsia" w:ascii="仿宋_GB2312" w:eastAsia="仿宋_GB2312"/>
          <w:sz w:val="32"/>
          <w:lang w:eastAsia="zh-CN"/>
        </w:rPr>
        <w:t>合格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sz w:val="32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/>
          <w:sz w:val="32"/>
        </w:rPr>
        <w:t>）</w:t>
      </w:r>
      <w:r>
        <w:rPr>
          <w:rFonts w:hint="eastAsia" w:ascii="楷体" w:hAnsi="楷体" w:eastAsia="楷体" w:cs="楷体"/>
          <w:b w:val="0"/>
          <w:bCs/>
          <w:sz w:val="32"/>
          <w:lang w:eastAsia="zh-CN"/>
        </w:rPr>
        <w:t>项目绩效目标实现情况分析</w:t>
      </w:r>
      <w:r>
        <w:rPr>
          <w:rFonts w:hint="eastAsia" w:ascii="楷体" w:hAnsi="楷体" w:eastAsia="楷体" w:cs="楷体"/>
          <w:b w:val="0"/>
          <w:bCs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年项目设置了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个绩效目标，其中：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第</w:t>
      </w:r>
      <w:r>
        <w:rPr>
          <w:rFonts w:hint="eastAsia" w:ascii="仿宋_GB2312" w:eastAsia="仿宋_GB2312"/>
          <w:sz w:val="32"/>
          <w:lang w:eastAsia="zh-CN"/>
        </w:rPr>
        <w:t>一</w:t>
      </w:r>
      <w:r>
        <w:rPr>
          <w:rFonts w:hint="eastAsia" w:ascii="仿宋_GB2312" w:eastAsia="仿宋_GB2312"/>
          <w:sz w:val="32"/>
        </w:rPr>
        <w:t>是成本目标，绩效目标内容是</w:t>
      </w:r>
      <w:r>
        <w:rPr>
          <w:rFonts w:hint="eastAsia" w:ascii="仿宋_GB2312" w:eastAsia="仿宋_GB2312"/>
          <w:sz w:val="32"/>
          <w:lang w:eastAsia="zh-CN"/>
        </w:rPr>
        <w:t>预算执行率，</w:t>
      </w:r>
      <w:r>
        <w:rPr>
          <w:rFonts w:hint="eastAsia" w:ascii="仿宋_GB2312" w:eastAsia="仿宋_GB2312"/>
          <w:sz w:val="32"/>
        </w:rPr>
        <w:t>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预算执行率为</w:t>
      </w:r>
      <w:r>
        <w:rPr>
          <w:rFonts w:hint="eastAsia" w:ascii="仿宋_GB2312" w:eastAsia="仿宋_GB2312"/>
          <w:sz w:val="32"/>
          <w:lang w:val="en-US" w:eastAsia="zh-CN"/>
        </w:rPr>
        <w:t>27.54%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绩效目标值是</w:t>
      </w: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预算执行率不低于</w:t>
      </w:r>
      <w:r>
        <w:rPr>
          <w:rFonts w:hint="eastAsia" w:ascii="仿宋_GB2312" w:eastAsia="仿宋_GB2312"/>
          <w:sz w:val="32"/>
          <w:lang w:val="en-US" w:eastAsia="zh-CN"/>
        </w:rPr>
        <w:t>95%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预算执行率为</w:t>
      </w:r>
      <w:r>
        <w:rPr>
          <w:rFonts w:hint="eastAsia" w:ascii="仿宋_GB2312" w:eastAsia="仿宋_GB2312"/>
          <w:sz w:val="32"/>
          <w:lang w:val="en-US" w:eastAsia="zh-CN"/>
        </w:rPr>
        <w:t>18.26%，完成比例为19.53%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 w:eastAsia="仿宋_GB2312"/>
          <w:color w:val="auto"/>
          <w:sz w:val="32"/>
          <w:lang w:eastAsia="zh-CN"/>
        </w:rPr>
        <w:t>目标未实现的原因是：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2017年全市开展“</w:t>
      </w:r>
      <w:r>
        <w:rPr>
          <w:rFonts w:hint="eastAsia" w:ascii="仿宋_GB2312" w:eastAsia="仿宋_GB2312"/>
          <w:color w:val="auto"/>
          <w:sz w:val="32"/>
          <w:lang w:eastAsia="zh-CN"/>
        </w:rPr>
        <w:t>二维码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”门牌和梯位牌的换发工作，所需经费列支专项资金，不再从我局2017年“市区路名牌、门楼牌安装及维护费”预算中列支。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第二是</w:t>
      </w:r>
      <w:r>
        <w:rPr>
          <w:rFonts w:hint="eastAsia" w:ascii="仿宋_GB2312" w:eastAsia="仿宋_GB2312"/>
          <w:sz w:val="32"/>
        </w:rPr>
        <w:t>数量目标，绩效目标内容是</w:t>
      </w:r>
      <w:r>
        <w:rPr>
          <w:rFonts w:hint="eastAsia" w:ascii="仿宋_GB2312" w:eastAsia="仿宋_GB2312"/>
          <w:sz w:val="32"/>
          <w:lang w:eastAsia="zh-CN"/>
        </w:rPr>
        <w:t>制作市区路名牌、门楼牌数量</w:t>
      </w:r>
      <w:r>
        <w:rPr>
          <w:rFonts w:hint="eastAsia" w:ascii="仿宋_GB2312" w:eastAsia="仿宋_GB2312"/>
          <w:sz w:val="32"/>
        </w:rPr>
        <w:t>，参考标准是2016年制作及安装路名牌229面，巷牌20面，大门牌80面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绩效目标值是2017年制作及安装路名牌不少于380面，巷牌不少于20面。实际完成情况为：2017年制作及安装路名牌153面，巷牌20面</w:t>
      </w:r>
      <w:r>
        <w:rPr>
          <w:rFonts w:hint="eastAsia" w:ascii="仿宋_GB2312" w:eastAsia="仿宋_GB2312"/>
          <w:sz w:val="32"/>
          <w:lang w:eastAsia="zh-CN"/>
        </w:rPr>
        <w:t>，完成比例为</w:t>
      </w:r>
      <w:r>
        <w:rPr>
          <w:rFonts w:hint="eastAsia" w:ascii="仿宋_GB2312" w:eastAsia="仿宋_GB2312"/>
          <w:sz w:val="32"/>
          <w:lang w:val="en-US" w:eastAsia="zh-CN"/>
        </w:rPr>
        <w:t>43.25%</w:t>
      </w:r>
      <w:r>
        <w:rPr>
          <w:rFonts w:hint="eastAsia" w:ascii="仿宋_GB2312" w:eastAsia="仿宋_GB2312"/>
          <w:sz w:val="32"/>
        </w:rPr>
        <w:t>。</w:t>
      </w:r>
      <w:r>
        <w:rPr>
          <w:rFonts w:hint="eastAsia" w:ascii="仿宋_GB2312" w:eastAsia="仿宋_GB2312"/>
          <w:color w:val="auto"/>
          <w:sz w:val="32"/>
          <w:lang w:eastAsia="zh-CN"/>
        </w:rPr>
        <w:t>目标未实现的原因是：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2017年全市开展“</w:t>
      </w:r>
      <w:r>
        <w:rPr>
          <w:rFonts w:hint="eastAsia" w:ascii="仿宋_GB2312" w:eastAsia="仿宋_GB2312"/>
          <w:color w:val="auto"/>
          <w:sz w:val="32"/>
          <w:lang w:eastAsia="zh-CN"/>
        </w:rPr>
        <w:t>二维码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”门牌和梯位牌的换发工作，</w:t>
      </w:r>
      <w:r>
        <w:rPr>
          <w:rFonts w:hint="eastAsia" w:ascii="仿宋_GB2312" w:eastAsia="仿宋_GB2312"/>
          <w:color w:val="auto"/>
          <w:sz w:val="32"/>
          <w:lang w:eastAsia="zh-CN"/>
        </w:rPr>
        <w:t>门楼牌不再制作安装。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第三是数量目标，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维护市区路名牌、门楼牌数量，参考标准是</w:t>
      </w:r>
      <w:r>
        <w:rPr>
          <w:rFonts w:hint="eastAsia" w:ascii="仿宋_GB2312" w:eastAsia="仿宋_GB2312"/>
          <w:sz w:val="32"/>
          <w:lang w:val="en-US" w:eastAsia="zh-CN"/>
        </w:rPr>
        <w:t>2016年维护169面，绩效目标值是2017维护不少于260面，实际完成情况是2017年共维护路名牌、门牌266面，完成比例为102.30%。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第</w:t>
      </w:r>
      <w:r>
        <w:rPr>
          <w:rFonts w:hint="eastAsia" w:ascii="仿宋_GB2312" w:eastAsia="仿宋_GB2312"/>
          <w:sz w:val="32"/>
          <w:lang w:eastAsia="zh-CN"/>
        </w:rPr>
        <w:t>四</w:t>
      </w:r>
      <w:r>
        <w:rPr>
          <w:rFonts w:hint="eastAsia" w:ascii="仿宋_GB2312" w:eastAsia="仿宋_GB2312"/>
          <w:sz w:val="32"/>
        </w:rPr>
        <w:t>是社会效益目标，绩效目标内容是</w:t>
      </w:r>
      <w:r>
        <w:rPr>
          <w:rFonts w:hint="eastAsia" w:ascii="仿宋_GB2312" w:eastAsia="仿宋_GB2312"/>
          <w:sz w:val="32"/>
          <w:lang w:eastAsia="zh-CN"/>
        </w:rPr>
        <w:t>破损、缺失的路名牌、门楼牌修复率</w:t>
      </w:r>
      <w:r>
        <w:rPr>
          <w:rFonts w:hint="eastAsia" w:ascii="仿宋_GB2312" w:eastAsia="仿宋_GB2312"/>
          <w:sz w:val="32"/>
        </w:rPr>
        <w:t>，参考标准是201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100%，</w:t>
      </w:r>
      <w:r>
        <w:rPr>
          <w:rFonts w:hint="eastAsia" w:ascii="仿宋_GB2312" w:eastAsia="仿宋_GB2312"/>
          <w:sz w:val="32"/>
        </w:rPr>
        <w:t>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年100%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实际完成情况为：201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年100%</w:t>
      </w:r>
      <w:r>
        <w:rPr>
          <w:rFonts w:hint="eastAsia" w:ascii="仿宋_GB2312" w:eastAsia="仿宋_GB2312"/>
          <w:sz w:val="32"/>
          <w:lang w:eastAsia="zh-CN"/>
        </w:rPr>
        <w:t>，完成比例为</w:t>
      </w:r>
      <w:r>
        <w:rPr>
          <w:rFonts w:hint="eastAsia" w:ascii="仿宋_GB2312" w:eastAsia="仿宋_GB2312"/>
          <w:sz w:val="32"/>
          <w:lang w:val="en-US" w:eastAsia="zh-CN"/>
        </w:rPr>
        <w:t>100%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第五是服务对象满意度指标，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val="en-US" w:eastAsia="zh-CN"/>
        </w:rPr>
        <w:t>群众对路名牌、门楼牌使用的满意率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eastAsia="仿宋_GB2312"/>
          <w:sz w:val="32"/>
          <w:lang w:eastAsia="zh-CN"/>
        </w:rPr>
        <w:t>系新增指标，</w:t>
      </w:r>
      <w:r>
        <w:rPr>
          <w:rFonts w:hint="eastAsia" w:ascii="仿宋_GB2312" w:eastAsia="仿宋_GB2312"/>
          <w:sz w:val="32"/>
        </w:rPr>
        <w:t>绩效目标值是2017年12345诉求件对路名牌、门楼牌投诉0起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</w:rPr>
        <w:t>实际完成情况为：12345诉求件对路名牌、门楼牌投诉0起</w:t>
      </w:r>
      <w:r>
        <w:rPr>
          <w:rFonts w:hint="eastAsia" w:ascii="仿宋_GB2312" w:eastAsia="仿宋_GB2312"/>
          <w:sz w:val="32"/>
          <w:lang w:eastAsia="zh-CN"/>
        </w:rPr>
        <w:t>，完成比例为</w:t>
      </w:r>
      <w:r>
        <w:rPr>
          <w:rFonts w:hint="eastAsia" w:ascii="仿宋_GB2312" w:eastAsia="仿宋_GB2312"/>
          <w:sz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</w:pP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  <w:t>（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lang w:eastAsia="zh-CN"/>
        </w:rPr>
        <w:t>三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</w:rPr>
        <w:t>）项目实施中存在的问题和改进</w:t>
      </w:r>
      <w:r>
        <w:rPr>
          <w:rFonts w:hint="eastAsia" w:ascii="楷体" w:hAnsi="楷体" w:eastAsia="楷体" w:cs="楷体"/>
          <w:b w:val="0"/>
          <w:bCs/>
          <w:color w:val="000000"/>
          <w:kern w:val="0"/>
          <w:sz w:val="32"/>
          <w:lang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0" w:rightChars="0"/>
        <w:jc w:val="both"/>
        <w:outlineLvl w:val="9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存在问题：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1、在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市区路名牌、门楼牌安装及维护的运转中</w:t>
      </w:r>
      <w:r>
        <w:rPr>
          <w:rFonts w:hint="eastAsia" w:ascii="仿宋_GB2312" w:eastAsia="仿宋_GB2312"/>
          <w:sz w:val="32"/>
        </w:rPr>
        <w:t>，</w:t>
      </w:r>
      <w:r>
        <w:rPr>
          <w:rFonts w:hint="eastAsia" w:ascii="仿宋_GB2312" w:hAnsi="仿宋_GB2312" w:eastAsia="仿宋_GB2312"/>
          <w:sz w:val="32"/>
        </w:rPr>
        <w:t>规范化制度</w:t>
      </w:r>
      <w:r>
        <w:rPr>
          <w:rFonts w:hint="eastAsia" w:ascii="仿宋_GB2312" w:hAnsi="仿宋_GB2312" w:eastAsia="仿宋_GB2312"/>
          <w:sz w:val="32"/>
          <w:lang w:eastAsia="zh-CN"/>
        </w:rPr>
        <w:t>不够完善</w:t>
      </w:r>
      <w:r>
        <w:rPr>
          <w:rFonts w:hint="eastAsia" w:ascii="仿宋_GB2312" w:hAns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5"/>
        <w:jc w:val="both"/>
        <w:textAlignment w:val="baseline"/>
        <w:outlineLvl w:val="9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2、在</w:t>
      </w:r>
      <w:r>
        <w:rPr>
          <w:rFonts w:hint="eastAsia" w:ascii="仿宋_GB2312" w:hAnsi="仿宋_GB2312" w:eastAsia="仿宋_GB2312"/>
          <w:sz w:val="32"/>
          <w:lang w:eastAsia="zh-CN"/>
        </w:rPr>
        <w:t>市区道路名称命名、更名的过程中，某些道路往往要几上几下征求各方意见，上报市政府审批，由于意见较多，统一难度较大，时有</w:t>
      </w:r>
      <w:r>
        <w:rPr>
          <w:rFonts w:hint="eastAsia" w:ascii="仿宋_GB2312" w:eastAsia="仿宋_GB2312"/>
          <w:sz w:val="32"/>
        </w:rPr>
        <w:t>存在“</w:t>
      </w:r>
      <w:r>
        <w:rPr>
          <w:rFonts w:hint="eastAsia" w:ascii="仿宋_GB2312" w:eastAsia="仿宋_GB2312"/>
          <w:sz w:val="32"/>
          <w:lang w:eastAsia="zh-CN"/>
        </w:rPr>
        <w:t>时限长</w:t>
      </w:r>
      <w:r>
        <w:rPr>
          <w:rFonts w:hint="eastAsia" w:ascii="仿宋_GB2312" w:eastAsia="仿宋_GB2312"/>
          <w:sz w:val="32"/>
        </w:rPr>
        <w:t>”现象</w:t>
      </w:r>
      <w:r>
        <w:rPr>
          <w:rFonts w:hint="eastAsia" w:ascii="仿宋_GB2312" w:eastAsia="仿宋_GB2312"/>
          <w:sz w:val="32"/>
          <w:lang w:eastAsia="zh-CN"/>
        </w:rPr>
        <w:t>，影响市区路名牌制作与安装进度。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3、存在</w:t>
      </w:r>
      <w:r>
        <w:rPr>
          <w:rFonts w:hint="eastAsia" w:ascii="仿宋_GB2312" w:eastAsia="仿宋_GB2312"/>
          <w:sz w:val="32"/>
          <w:lang w:eastAsia="zh-CN"/>
        </w:rPr>
        <w:t>部分</w:t>
      </w:r>
      <w:r>
        <w:rPr>
          <w:rFonts w:hint="eastAsia" w:ascii="仿宋_GB2312" w:eastAsia="仿宋_GB2312"/>
          <w:sz w:val="32"/>
        </w:rPr>
        <w:t>群众对</w:t>
      </w:r>
      <w:r>
        <w:rPr>
          <w:rFonts w:hint="eastAsia" w:ascii="仿宋_GB2312" w:eastAsia="仿宋_GB2312"/>
          <w:sz w:val="32"/>
          <w:lang w:eastAsia="zh-CN"/>
        </w:rPr>
        <w:t>市区道路名称命名、更名工作和门楼牌管理、维护的</w:t>
      </w:r>
      <w:r>
        <w:rPr>
          <w:rFonts w:hint="eastAsia" w:ascii="仿宋_GB2312" w:eastAsia="仿宋_GB2312"/>
          <w:sz w:val="32"/>
        </w:rPr>
        <w:t>政策不了解或者了解不及时的问题。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建议：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继续按照《福建省</w:t>
      </w:r>
      <w:r>
        <w:rPr>
          <w:rFonts w:hint="eastAsia" w:ascii="仿宋_GB2312" w:hAnsi="仿宋_GB2312" w:eastAsia="仿宋_GB2312"/>
          <w:sz w:val="32"/>
          <w:lang w:eastAsia="zh-CN"/>
        </w:rPr>
        <w:t>地名管理办法</w:t>
      </w:r>
      <w:r>
        <w:rPr>
          <w:rFonts w:hint="eastAsia" w:ascii="仿宋_GB2312" w:hAnsi="仿宋_GB2312" w:eastAsia="仿宋_GB2312"/>
          <w:sz w:val="32"/>
        </w:rPr>
        <w:t>》的要求，强化各级民政部门的责任意识，全面推进规范化</w:t>
      </w:r>
      <w:r>
        <w:rPr>
          <w:rFonts w:hint="eastAsia" w:ascii="仿宋_GB2312" w:hAnsi="仿宋_GB2312" w:eastAsia="仿宋_GB2312"/>
          <w:sz w:val="32"/>
          <w:lang w:eastAsia="zh-CN"/>
        </w:rPr>
        <w:t>制度</w:t>
      </w:r>
      <w:r>
        <w:rPr>
          <w:rFonts w:hint="eastAsia" w:ascii="仿宋_GB2312" w:hAnsi="仿宋_GB2312" w:eastAsia="仿宋_GB2312"/>
          <w:sz w:val="32"/>
        </w:rPr>
        <w:t>建设，</w:t>
      </w:r>
      <w:r>
        <w:rPr>
          <w:rFonts w:hint="eastAsia" w:ascii="仿宋_GB2312" w:hAnsi="仿宋_GB2312" w:eastAsia="仿宋_GB2312"/>
          <w:sz w:val="32"/>
          <w:lang w:eastAsia="zh-CN"/>
        </w:rPr>
        <w:t>建立统一、规范的运作流程</w:t>
      </w:r>
      <w:r>
        <w:rPr>
          <w:rFonts w:hint="eastAsia" w:ascii="仿宋_GB2312" w:hAns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在市区道路名称命名、更名的过程中，注重民主化，充分征求各方意见的同时，要压缩时间，提高效率，在民主的基础上建立更加科学化的决策运作机制</w:t>
      </w:r>
      <w:r>
        <w:rPr>
          <w:rFonts w:hint="eastAsia" w:ascii="仿宋_GB2312" w:eastAsia="仿宋_GB2312"/>
          <w:sz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outlineLvl w:val="9"/>
        <w:rPr>
          <w:rFonts w:hint="eastAsia" w:ascii="黑体" w:hAnsi="黑体" w:eastAsia="黑体"/>
          <w:b w:val="0"/>
          <w:bCs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要持续不断加大宣传力度，一方面通过民政系统工作人员和社区工作人员及时上门宣传政策，另外一方面充分</w:t>
      </w:r>
      <w:r>
        <w:rPr>
          <w:rFonts w:hint="eastAsia" w:ascii="仿宋_GB2312" w:hAnsi="仿宋_GB2312" w:eastAsia="仿宋_GB2312"/>
          <w:color w:val="000000"/>
          <w:kern w:val="0"/>
          <w:sz w:val="32"/>
        </w:rPr>
        <w:t>利用墙报、报纸、</w:t>
      </w:r>
      <w:r>
        <w:rPr>
          <w:rFonts w:hint="eastAsia" w:ascii="仿宋_GB2312" w:hAnsi="仿宋_GB2312" w:eastAsia="仿宋_GB2312"/>
          <w:color w:val="000000"/>
          <w:kern w:val="0"/>
          <w:sz w:val="32"/>
          <w:lang w:eastAsia="zh-CN"/>
        </w:rPr>
        <w:t>网络</w:t>
      </w:r>
      <w:r>
        <w:rPr>
          <w:rFonts w:hint="eastAsia" w:ascii="仿宋_GB2312" w:hAnsi="仿宋_GB2312" w:eastAsia="仿宋_GB2312"/>
          <w:color w:val="000000"/>
          <w:kern w:val="0"/>
          <w:sz w:val="32"/>
        </w:rPr>
        <w:t>等媒体展开宣传，</w:t>
      </w:r>
      <w:r>
        <w:rPr>
          <w:rFonts w:hint="eastAsia" w:ascii="仿宋_GB2312" w:hAnsi="仿宋_GB2312" w:eastAsia="仿宋_GB2312"/>
          <w:color w:val="000000"/>
          <w:kern w:val="0"/>
          <w:sz w:val="32"/>
          <w:lang w:eastAsia="zh-CN"/>
        </w:rPr>
        <w:t>提高公众对相关政策的知晓率</w:t>
      </w:r>
      <w:r>
        <w:rPr>
          <w:rFonts w:hint="eastAsia" w:ascii="仿宋_GB2312" w:eastAsia="仿宋_GB2312"/>
          <w:sz w:val="32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C6C3B"/>
    <w:rsid w:val="381C6C3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2018-09-11T02:29:00Z</dcterms:created>
  <dc:creator>Administrator</dc:creator>
  <cp:lastModifiedBy>Administrator</cp:lastModifiedBy>
  <dcterms:modified xsi:type="dcterms:W3CDTF">2018-09-11T02:30:47Z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