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方正小标宋简体" w:hAnsi="方正小标宋简体" w:eastAsia="方正小标宋简体" w:cs="方正小标宋简体"/>
          <w:sz w:val="44"/>
        </w:rPr>
      </w:pPr>
      <w:r>
        <w:rPr>
          <w:rFonts w:hint="eastAsia" w:ascii="方正小标宋简体" w:hAnsi="方正小标宋简体" w:eastAsia="方正小标宋简体" w:cs="方正小标宋简体"/>
          <w:sz w:val="44"/>
        </w:rPr>
        <w:t>2017年福州市社会福利院养老管理信息系统项目绩效</w:t>
      </w:r>
      <w:bookmarkStart w:id="0" w:name="_GoBack"/>
      <w:bookmarkEnd w:id="0"/>
      <w:r>
        <w:rPr>
          <w:rFonts w:hint="eastAsia" w:ascii="方正小标宋简体" w:hAnsi="方正小标宋简体" w:eastAsia="方正小标宋简体" w:cs="方正小标宋简体"/>
          <w:sz w:val="44"/>
        </w:rPr>
        <w:t>自评报告</w:t>
      </w:r>
    </w:p>
    <w:p>
      <w:pPr>
        <w:tabs>
          <w:tab w:val="left" w:pos="5985"/>
        </w:tabs>
        <w:ind w:firstLine="640" w:firstLineChars="200"/>
        <w:rPr>
          <w:rFonts w:hint="eastAsia" w:ascii="黑体" w:eastAsia="黑体"/>
          <w:sz w:val="32"/>
        </w:rPr>
      </w:pPr>
    </w:p>
    <w:p>
      <w:pPr>
        <w:spacing w:line="560" w:lineRule="exact"/>
        <w:rPr>
          <w:rFonts w:hint="eastAsia" w:ascii="仿宋" w:hAnsi="仿宋" w:eastAsia="仿宋"/>
          <w:b/>
          <w:sz w:val="32"/>
          <w:szCs w:val="32"/>
        </w:rPr>
      </w:pPr>
      <w:r>
        <w:rPr>
          <w:rFonts w:hint="eastAsia" w:ascii="黑体" w:hAnsi="宋体" w:eastAsia="黑体"/>
          <w:b/>
          <w:sz w:val="32"/>
        </w:rPr>
        <w:t xml:space="preserve">   </w:t>
      </w:r>
      <w:r>
        <w:rPr>
          <w:rFonts w:hint="eastAsia" w:ascii="仿宋" w:hAnsi="仿宋" w:eastAsia="仿宋"/>
          <w:b/>
          <w:sz w:val="32"/>
          <w:szCs w:val="32"/>
        </w:rPr>
        <w:t xml:space="preserve"> 一、项目总体情况</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我院养老管理信息系统项目于2016年6月初经福州市“数字福州”建设领导小组办公室组织进行专家认证后同意该项目建设，项目总投资概算为124.26万元，其中政府采购招标预算总价为117.42万元，工程建设其他费用为6.84万元。该项目已于2016年7月由主管局批复同意，依照相关程序，于2016年12月16日通过政府采购招标确定由智业软件股份有限公司中标，中标价为113.5万元（其中软件总额97万元，硬件总额16.5万元），并支付了软件总额的58.21%已付款49.98万元。根据《福州市财政局关于批复市民政局2017年度部门预算的通知》（榕财社（指）〔2017〕16号）文件， 2017年部门预算安排发展性项目“养老管理信息系统”经费85.86万元用于该项采购。由于公寓2号楼机房建设及消防建设验收原因，推迟至2017年7月硬件入场，2017年11月完成软件设计安装工作，目前养老管理软件已试运行稳定，系统自测合格，软件安装及人员与系统运用培训已培训全部完成，正着手于初验准备工作。 </w:t>
      </w:r>
    </w:p>
    <w:p>
      <w:pPr>
        <w:spacing w:line="560" w:lineRule="exact"/>
        <w:rPr>
          <w:rFonts w:hint="eastAsia" w:ascii="仿宋" w:hAnsi="仿宋" w:eastAsia="仿宋"/>
          <w:bCs/>
          <w:sz w:val="32"/>
          <w:szCs w:val="32"/>
        </w:rPr>
      </w:pPr>
      <w:r>
        <w:rPr>
          <w:rFonts w:hint="eastAsia" w:ascii="仿宋" w:hAnsi="仿宋" w:eastAsia="仿宋"/>
          <w:b/>
          <w:sz w:val="32"/>
          <w:szCs w:val="32"/>
        </w:rPr>
        <w:t xml:space="preserve">  </w:t>
      </w:r>
      <w:r>
        <w:rPr>
          <w:rFonts w:hint="eastAsia" w:ascii="仿宋" w:hAnsi="仿宋" w:eastAsia="仿宋"/>
          <w:bCs/>
          <w:sz w:val="32"/>
          <w:szCs w:val="32"/>
        </w:rPr>
        <w:t xml:space="preserve"> </w:t>
      </w:r>
      <w:r>
        <w:rPr>
          <w:rFonts w:hint="eastAsia" w:ascii="仿宋" w:hAnsi="仿宋" w:eastAsia="仿宋"/>
          <w:b/>
          <w:sz w:val="32"/>
          <w:szCs w:val="32"/>
        </w:rPr>
        <w:t xml:space="preserve"> </w:t>
      </w:r>
      <w:r>
        <w:rPr>
          <w:rFonts w:hint="eastAsia" w:ascii="仿宋" w:hAnsi="仿宋" w:eastAsia="仿宋"/>
          <w:bCs/>
          <w:sz w:val="32"/>
          <w:szCs w:val="32"/>
        </w:rPr>
        <w:t>项目的实施依据、基本性质、用途和主要内容、涉及范围、预期投入情况及实施后达成的主要效益如下：</w:t>
      </w:r>
    </w:p>
    <w:p>
      <w:pPr>
        <w:spacing w:line="560" w:lineRule="exact"/>
        <w:ind w:firstLine="640" w:firstLineChars="200"/>
        <w:rPr>
          <w:rFonts w:hint="eastAsia" w:ascii="仿宋" w:hAnsi="仿宋" w:eastAsia="仿宋" w:cs="楷体"/>
          <w:bCs/>
          <w:sz w:val="32"/>
          <w:szCs w:val="32"/>
        </w:rPr>
      </w:pPr>
      <w:r>
        <w:rPr>
          <w:rFonts w:hint="eastAsia" w:ascii="仿宋" w:hAnsi="仿宋" w:eastAsia="仿宋" w:cs="楷体"/>
          <w:bCs/>
          <w:sz w:val="32"/>
          <w:szCs w:val="32"/>
        </w:rPr>
        <w:t>（一）项目的实施依据：</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根据《福州市“数字福州”建设领导小组办公室关于同意福州市社会福利院养老管理信息系统项目建设的函》（榕数办函【2016】49号）和《福州市“数字福州”建设领导小组办公室福州市财政局关于印发&lt;2016年数字福州建设项目表&gt;的通知（榕数办【2016】11号）的规定。此外，根据《福州市人民政府办公厅关于印发《政府投资的信息化项目管理暂行办法(修订)》的通知（榕政办〔2015〕184 号）文件精神执行。</w:t>
      </w:r>
    </w:p>
    <w:p>
      <w:pPr>
        <w:spacing w:line="560" w:lineRule="exact"/>
        <w:ind w:firstLine="640" w:firstLineChars="200"/>
        <w:rPr>
          <w:rFonts w:hint="eastAsia" w:ascii="仿宋" w:hAnsi="仿宋" w:eastAsia="仿宋" w:cs="楷体"/>
          <w:bCs/>
          <w:sz w:val="32"/>
          <w:szCs w:val="32"/>
        </w:rPr>
      </w:pPr>
      <w:r>
        <w:rPr>
          <w:rFonts w:hint="eastAsia" w:ascii="仿宋" w:hAnsi="仿宋" w:eastAsia="仿宋" w:cs="楷体"/>
          <w:bCs/>
          <w:sz w:val="32"/>
          <w:szCs w:val="32"/>
        </w:rPr>
        <w:t>（二）项目基本性质、用途和主要内容、涉及范围：</w:t>
      </w:r>
    </w:p>
    <w:p>
      <w:pPr>
        <w:spacing w:line="560" w:lineRule="exact"/>
        <w:ind w:firstLine="640" w:firstLineChars="200"/>
        <w:rPr>
          <w:rStyle w:val="4"/>
          <w:rFonts w:hint="eastAsia" w:ascii="仿宋" w:hAnsi="仿宋" w:eastAsia="仿宋"/>
          <w:bCs/>
          <w:sz w:val="32"/>
          <w:szCs w:val="32"/>
        </w:rPr>
      </w:pPr>
      <w:r>
        <w:rPr>
          <w:rStyle w:val="4"/>
          <w:rFonts w:hint="eastAsia" w:ascii="仿宋" w:hAnsi="仿宋" w:eastAsia="仿宋"/>
          <w:bCs/>
          <w:sz w:val="32"/>
          <w:szCs w:val="32"/>
        </w:rPr>
        <w:t>随着入住老人不断地增加，为推进信息化的发展，提高福州市社会福利院整体的管理水平和服务质量，项目建设内容主要包括两个部分：第一部分是应用系统功能建设，包含门诊管理系统、住院管理系统、医技计费管理系统、药品管理系统、接待管理系统、老人档案管理系统、居住管理系统、日常照护管理系统、护理管理系统、综合统计查询、后勤与运维管理、系统对接等建设内容;第二部分是基础软硬件支撑系统。</w:t>
      </w:r>
    </w:p>
    <w:p>
      <w:pPr>
        <w:spacing w:line="560" w:lineRule="exact"/>
        <w:ind w:firstLine="640" w:firstLineChars="200"/>
        <w:rPr>
          <w:rFonts w:hint="eastAsia" w:ascii="仿宋" w:hAnsi="仿宋" w:eastAsia="仿宋" w:cs="楷体"/>
          <w:bCs/>
          <w:sz w:val="32"/>
          <w:szCs w:val="32"/>
        </w:rPr>
      </w:pPr>
      <w:r>
        <w:rPr>
          <w:rFonts w:hint="eastAsia" w:ascii="仿宋" w:hAnsi="仿宋" w:eastAsia="仿宋" w:cs="楷体"/>
          <w:bCs/>
          <w:sz w:val="32"/>
          <w:szCs w:val="32"/>
        </w:rPr>
        <w:t>（三）预期投入情况及实施后达成的主要效益：</w:t>
      </w:r>
    </w:p>
    <w:p>
      <w:pPr>
        <w:spacing w:line="560" w:lineRule="exact"/>
        <w:ind w:firstLine="640" w:firstLineChars="200"/>
        <w:rPr>
          <w:rFonts w:hint="eastAsia" w:ascii="仿宋" w:hAnsi="仿宋" w:eastAsia="仿宋"/>
          <w:sz w:val="32"/>
          <w:szCs w:val="32"/>
        </w:rPr>
      </w:pPr>
      <w:r>
        <w:rPr>
          <w:rFonts w:hint="eastAsia" w:ascii="仿宋" w:hAnsi="仿宋" w:eastAsia="仿宋"/>
          <w:bCs/>
          <w:sz w:val="32"/>
          <w:szCs w:val="32"/>
        </w:rPr>
        <w:t>2017</w:t>
      </w:r>
      <w:r>
        <w:rPr>
          <w:rFonts w:hint="eastAsia" w:ascii="仿宋" w:hAnsi="仿宋" w:eastAsia="仿宋"/>
          <w:sz w:val="32"/>
          <w:szCs w:val="32"/>
        </w:rPr>
        <w:t>年，市级财政共投入了49.98万元，同时，设置了预算执行率、数量指标数、质量指标率、老人健康管理率、可持续影响指标5个绩效目标。通过项目落实到位，较好地完成了年初绩效目标，实现了很好的社会效益。</w:t>
      </w:r>
    </w:p>
    <w:p>
      <w:pPr>
        <w:spacing w:line="560" w:lineRule="exact"/>
        <w:ind w:firstLine="643" w:firstLineChars="200"/>
        <w:rPr>
          <w:rFonts w:hint="eastAsia" w:ascii="仿宋" w:hAnsi="仿宋" w:eastAsia="仿宋"/>
          <w:b/>
          <w:sz w:val="32"/>
          <w:szCs w:val="32"/>
        </w:rPr>
      </w:pPr>
      <w:r>
        <w:rPr>
          <w:rFonts w:hint="eastAsia" w:ascii="仿宋" w:hAnsi="仿宋" w:eastAsia="仿宋"/>
          <w:b/>
          <w:sz w:val="32"/>
          <w:szCs w:val="32"/>
        </w:rPr>
        <w:t>二、项目绩效自评结论</w:t>
      </w:r>
    </w:p>
    <w:p>
      <w:pPr>
        <w:spacing w:line="560" w:lineRule="exact"/>
        <w:ind w:firstLine="640" w:firstLineChars="200"/>
        <w:rPr>
          <w:rFonts w:hint="eastAsia" w:ascii="仿宋" w:hAnsi="仿宋" w:eastAsia="仿宋" w:cs="楷体"/>
          <w:bCs/>
          <w:sz w:val="32"/>
          <w:szCs w:val="32"/>
        </w:rPr>
      </w:pPr>
      <w:r>
        <w:rPr>
          <w:rFonts w:hint="eastAsia" w:ascii="仿宋" w:hAnsi="仿宋" w:eastAsia="仿宋" w:cs="楷体"/>
          <w:bCs/>
          <w:sz w:val="32"/>
          <w:szCs w:val="32"/>
        </w:rPr>
        <w:t>（一）项目绩效自评得分及等级</w:t>
      </w:r>
    </w:p>
    <w:p>
      <w:pPr>
        <w:spacing w:line="560" w:lineRule="exact"/>
        <w:ind w:firstLine="640" w:firstLineChars="200"/>
        <w:rPr>
          <w:rFonts w:hint="eastAsia" w:ascii="仿宋" w:hAnsi="仿宋" w:eastAsia="仿宋"/>
          <w:b/>
          <w:sz w:val="32"/>
          <w:szCs w:val="32"/>
        </w:rPr>
      </w:pPr>
      <w:r>
        <w:rPr>
          <w:rFonts w:hint="eastAsia" w:ascii="仿宋" w:hAnsi="仿宋" w:eastAsia="仿宋"/>
          <w:sz w:val="32"/>
          <w:szCs w:val="32"/>
        </w:rPr>
        <w:t>项目绩效评价得分91.77分，等级为优秀。</w:t>
      </w:r>
    </w:p>
    <w:p>
      <w:pPr>
        <w:spacing w:line="560" w:lineRule="exact"/>
        <w:ind w:firstLine="640" w:firstLineChars="200"/>
        <w:rPr>
          <w:rFonts w:hint="eastAsia" w:ascii="仿宋" w:hAnsi="仿宋" w:eastAsia="仿宋" w:cs="楷体"/>
          <w:bCs/>
          <w:sz w:val="32"/>
          <w:szCs w:val="32"/>
        </w:rPr>
      </w:pPr>
      <w:r>
        <w:rPr>
          <w:rFonts w:hint="eastAsia" w:ascii="仿宋" w:hAnsi="仿宋" w:eastAsia="仿宋" w:cs="楷体"/>
          <w:bCs/>
          <w:sz w:val="32"/>
          <w:szCs w:val="32"/>
        </w:rPr>
        <w:t xml:space="preserve">（二）项目绩效目标实现情况分析 </w:t>
      </w:r>
    </w:p>
    <w:p>
      <w:pPr>
        <w:spacing w:line="560" w:lineRule="exact"/>
        <w:rPr>
          <w:rFonts w:hint="eastAsia" w:ascii="仿宋" w:hAnsi="仿宋" w:eastAsia="仿宋"/>
          <w:sz w:val="32"/>
          <w:szCs w:val="32"/>
        </w:rPr>
      </w:pPr>
      <w:r>
        <w:rPr>
          <w:rFonts w:hint="eastAsia" w:ascii="仿宋" w:hAnsi="仿宋" w:eastAsia="仿宋"/>
          <w:sz w:val="32"/>
          <w:szCs w:val="32"/>
        </w:rPr>
        <w:t xml:space="preserve">     2017年项目设置了5个绩效目标，其中：</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第一是成本指标，绩效目标内容是预算执行率，绩效目标值是2017年完成95%。实际完成情况为：2017年预算执行率完成58.21%。目标未实现的原因是：由于公寓2号楼机房建设及消防建设验收原因，推迟信息系统的进场时间。</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第二是数量指标，绩效目标内容是系统套数，绩效目标值是2017年1套，实际完成情况为：2017年为100%。</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第三是数量指标，绩效目标内容是人员与系统运用培训人数，绩效目标值是2017年不少于20人。实际完成情况为：2017年系统运用培训人数为25人，实际完成情况为：2017年为100%。</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第四是社会效益指标，绩效目标内容是老人健康管理率，绩效目标值是2017年100%。实际完成情况是2017年老人健康管理率为100%。</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第五是可持续影响指标，绩效目标内容是项目受益老人人数，绩效目标值是2017年受益老人人数不低于250人。实际完成情况为：2017年受益老人人数人数为244。未完成原因：软件上线时间推迟，系统录入的数量较庞大。</w:t>
      </w:r>
    </w:p>
    <w:p>
      <w:pPr>
        <w:spacing w:line="560" w:lineRule="exact"/>
        <w:ind w:firstLine="640" w:firstLineChars="200"/>
        <w:rPr>
          <w:rFonts w:hint="eastAsia" w:ascii="仿宋" w:hAnsi="仿宋" w:eastAsia="仿宋" w:cs="楷体"/>
          <w:bCs/>
          <w:color w:val="000000"/>
          <w:kern w:val="0"/>
          <w:sz w:val="32"/>
          <w:szCs w:val="32"/>
        </w:rPr>
      </w:pPr>
      <w:r>
        <w:rPr>
          <w:rFonts w:hint="eastAsia" w:ascii="仿宋" w:hAnsi="仿宋" w:eastAsia="仿宋" w:cs="楷体"/>
          <w:bCs/>
          <w:color w:val="000000"/>
          <w:kern w:val="0"/>
          <w:sz w:val="32"/>
          <w:szCs w:val="32"/>
        </w:rPr>
        <w:t>（三）项目实施中存在的问题和改进建议</w:t>
      </w:r>
    </w:p>
    <w:p>
      <w:pPr>
        <w:spacing w:line="560" w:lineRule="exact"/>
        <w:ind w:left="640"/>
        <w:rPr>
          <w:rFonts w:hint="eastAsia" w:ascii="仿宋" w:hAnsi="仿宋" w:eastAsia="仿宋"/>
          <w:sz w:val="32"/>
          <w:szCs w:val="32"/>
        </w:rPr>
      </w:pPr>
      <w:r>
        <w:rPr>
          <w:rFonts w:hint="eastAsia" w:ascii="仿宋" w:hAnsi="仿宋" w:eastAsia="仿宋"/>
          <w:sz w:val="32"/>
          <w:szCs w:val="32"/>
        </w:rPr>
        <w:t>存在问题：</w:t>
      </w:r>
    </w:p>
    <w:p>
      <w:pPr>
        <w:spacing w:line="560" w:lineRule="exact"/>
        <w:ind w:left="0" w:leftChars="0" w:firstLine="640" w:firstLineChars="200"/>
        <w:jc w:val="left"/>
        <w:rPr>
          <w:rFonts w:hint="eastAsia" w:ascii="仿宋" w:hAnsi="仿宋" w:eastAsia="仿宋"/>
          <w:sz w:val="32"/>
          <w:szCs w:val="32"/>
        </w:rPr>
      </w:pPr>
      <w:r>
        <w:rPr>
          <w:rFonts w:hint="eastAsia" w:ascii="仿宋" w:hAnsi="仿宋" w:eastAsia="仿宋"/>
          <w:sz w:val="32"/>
          <w:szCs w:val="32"/>
        </w:rPr>
        <w:t>1、在软件的运行过程中，各部门沟通不及时，变更消息未及时更新。</w:t>
      </w:r>
    </w:p>
    <w:p>
      <w:pPr>
        <w:spacing w:line="560" w:lineRule="exact"/>
        <w:ind w:firstLine="645"/>
        <w:textAlignment w:val="baseline"/>
        <w:rPr>
          <w:rFonts w:hint="eastAsia" w:ascii="仿宋" w:hAnsi="仿宋" w:eastAsia="仿宋"/>
          <w:sz w:val="32"/>
          <w:szCs w:val="32"/>
        </w:rPr>
      </w:pPr>
      <w:r>
        <w:rPr>
          <w:rFonts w:hint="eastAsia" w:ascii="仿宋" w:hAnsi="仿宋" w:eastAsia="仿宋"/>
          <w:sz w:val="32"/>
          <w:szCs w:val="32"/>
        </w:rPr>
        <w:t>2、在对信息数据核对过程中，数据各部门有冲突。影响核对进度。</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3、存在工作人员对软件不了解或者了解不及时的问题。</w:t>
      </w:r>
    </w:p>
    <w:p>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建议：</w:t>
      </w:r>
    </w:p>
    <w:p>
      <w:pPr>
        <w:numPr>
          <w:ilvl w:val="0"/>
          <w:numId w:val="1"/>
        </w:numPr>
        <w:spacing w:line="560" w:lineRule="exact"/>
        <w:ind w:firstLine="640"/>
        <w:rPr>
          <w:rFonts w:hint="eastAsia" w:ascii="仿宋" w:hAnsi="仿宋" w:eastAsia="仿宋"/>
          <w:sz w:val="32"/>
          <w:szCs w:val="32"/>
        </w:rPr>
      </w:pPr>
      <w:r>
        <w:rPr>
          <w:rFonts w:hint="eastAsia" w:ascii="仿宋" w:hAnsi="仿宋" w:eastAsia="仿宋"/>
          <w:sz w:val="32"/>
          <w:szCs w:val="32"/>
        </w:rPr>
        <w:t>根据《福州市人民政府办公厅关于印发《政府投资的信息化项目管理暂行办法(修订)》的通知（榕政办〔2015〕184 号）文件精神执行。落实信息化项目管理机制。</w:t>
      </w:r>
    </w:p>
    <w:p>
      <w:pPr>
        <w:numPr>
          <w:ilvl w:val="0"/>
          <w:numId w:val="1"/>
        </w:num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 xml:space="preserve">为了提高核对信息软件的准确性，一方面要继续推动和完善信息系统的使用工作。进一步完善落实跨各部门、常态化核对机制。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83252F"/>
    <w:rsid w:val="2583252F"/>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character" w:customStyle="1" w:styleId="4">
    <w:name w:val="bt"/>
    <w:basedOn w:val="2"/>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2018-09-11T03:00:00Z</dcterms:created>
  <dc:creator>Administrator</dc:creator>
  <cp:lastModifiedBy>Administrator</cp:lastModifiedBy>
  <dcterms:modified xsi:type="dcterms:W3CDTF">2018-09-11T03:01:06Z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