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rPr>
      </w:pPr>
      <w:r>
        <w:rPr>
          <w:rFonts w:hint="eastAsia" w:ascii="黑体" w:eastAsia="黑体"/>
          <w:sz w:val="44"/>
        </w:rPr>
        <w:t>201</w:t>
      </w:r>
      <w:r>
        <w:rPr>
          <w:rFonts w:hint="eastAsia" w:ascii="黑体" w:eastAsia="黑体"/>
          <w:sz w:val="44"/>
          <w:lang w:val="en-US" w:eastAsia="zh-CN"/>
        </w:rPr>
        <w:t>7</w:t>
      </w:r>
      <w:r>
        <w:rPr>
          <w:rFonts w:hint="eastAsia" w:ascii="黑体" w:eastAsia="黑体"/>
          <w:sz w:val="44"/>
        </w:rPr>
        <w:t>年福州市</w:t>
      </w:r>
      <w:r>
        <w:rPr>
          <w:rFonts w:hint="eastAsia" w:ascii="黑体" w:hAnsi="黑体" w:eastAsia="黑体"/>
          <w:sz w:val="44"/>
          <w:szCs w:val="44"/>
        </w:rPr>
        <w:t>退役士兵地方补偿金及待安置期间生活补助费</w:t>
      </w:r>
      <w:r>
        <w:rPr>
          <w:rFonts w:hint="eastAsia" w:ascii="黑体" w:eastAsia="黑体"/>
          <w:sz w:val="44"/>
        </w:rPr>
        <w:t>资金项目支出绩效评价报告</w:t>
      </w:r>
    </w:p>
    <w:p>
      <w:pPr>
        <w:tabs>
          <w:tab w:val="left" w:pos="5985"/>
        </w:tabs>
        <w:ind w:firstLine="640" w:firstLineChars="200"/>
        <w:rPr>
          <w:rFonts w:hint="eastAsia" w:ascii="黑体" w:eastAsia="黑体"/>
          <w:sz w:val="32"/>
        </w:rPr>
      </w:pPr>
    </w:p>
    <w:p>
      <w:pPr>
        <w:rPr>
          <w:rFonts w:hint="eastAsia" w:ascii="黑体" w:hAnsi="黑体" w:eastAsia="黑体"/>
          <w:sz w:val="32"/>
        </w:rPr>
      </w:pPr>
      <w:r>
        <w:rPr>
          <w:rFonts w:hint="eastAsia" w:ascii="黑体" w:hAnsi="宋体" w:eastAsia="黑体"/>
          <w:sz w:val="32"/>
        </w:rPr>
        <w:t xml:space="preserve">   </w:t>
      </w:r>
      <w:r>
        <w:rPr>
          <w:rFonts w:hint="eastAsia" w:ascii="仿宋" w:hAnsi="仿宋" w:eastAsia="仿宋"/>
          <w:sz w:val="32"/>
        </w:rPr>
        <w:t xml:space="preserve"> </w:t>
      </w:r>
      <w:r>
        <w:rPr>
          <w:rFonts w:hint="eastAsia" w:ascii="黑体" w:hAnsi="黑体" w:eastAsia="黑体"/>
          <w:sz w:val="32"/>
        </w:rPr>
        <w:t xml:space="preserve"> 一、项目基本情况</w:t>
      </w:r>
    </w:p>
    <w:p>
      <w:pPr>
        <w:rPr>
          <w:rFonts w:hint="eastAsia" w:ascii="仿宋" w:hAnsi="仿宋" w:eastAsia="仿宋"/>
          <w:b/>
          <w:sz w:val="32"/>
        </w:rPr>
      </w:pPr>
      <w:r>
        <w:rPr>
          <w:rFonts w:hint="eastAsia" w:ascii="仿宋" w:hAnsi="仿宋" w:eastAsia="仿宋"/>
          <w:b/>
          <w:sz w:val="32"/>
        </w:rPr>
        <w:t xml:space="preserve">    （一）项目的实施依据、基本性质、用途和主要内容、涉及范围、预期投入情况及实施后达成的主要效益</w:t>
      </w:r>
    </w:p>
    <w:p>
      <w:pPr>
        <w:ind w:firstLine="630" w:firstLineChars="196"/>
        <w:rPr>
          <w:rFonts w:hint="eastAsia" w:ascii="仿宋" w:hAnsi="仿宋" w:eastAsia="仿宋"/>
          <w:sz w:val="32"/>
          <w:szCs w:val="32"/>
        </w:rPr>
      </w:pPr>
      <w:r>
        <w:rPr>
          <w:rFonts w:hint="eastAsia" w:ascii="仿宋" w:hAnsi="仿宋" w:eastAsia="仿宋"/>
          <w:b/>
          <w:sz w:val="32"/>
        </w:rPr>
        <w:t>项目概况：</w:t>
      </w:r>
      <w:r>
        <w:rPr>
          <w:rFonts w:hint="eastAsia" w:ascii="仿宋" w:hAnsi="仿宋" w:eastAsia="仿宋"/>
          <w:color w:val="000000"/>
          <w:sz w:val="32"/>
          <w:szCs w:val="32"/>
        </w:rPr>
        <w:t>退役士兵安置工作关系到国家经济建设、国防建设和社会稳定，是一项十分重要的政治任务，也是“双拥”工作的重要组成部分。根据</w:t>
      </w:r>
      <w:r>
        <w:rPr>
          <w:rFonts w:ascii="仿宋" w:hAnsi="仿宋" w:eastAsia="仿宋" w:cs="宋体"/>
          <w:kern w:val="0"/>
          <w:sz w:val="32"/>
          <w:szCs w:val="32"/>
        </w:rPr>
        <w:t>国务院、中央军委颁布的《退役士兵安置条例》和《福建省人民政府关于进一步做好退役士兵安置工作的实施意见》（闽政〔2012〕36号）精神，为进一步做好我市退役士兵安置工作，</w:t>
      </w:r>
      <w:r>
        <w:rPr>
          <w:rFonts w:hint="eastAsia" w:ascii="仿宋" w:hAnsi="仿宋" w:eastAsia="仿宋" w:cs="宋体"/>
          <w:kern w:val="0"/>
          <w:sz w:val="32"/>
          <w:szCs w:val="32"/>
        </w:rPr>
        <w:t>福州市人民政府印发了《关于进一步做好退役士兵安置工作的实施办法的通知》（榕政综</w:t>
      </w:r>
      <w:r>
        <w:rPr>
          <w:rFonts w:ascii="仿宋" w:hAnsi="仿宋" w:eastAsia="仿宋" w:cs="宋体"/>
          <w:kern w:val="0"/>
          <w:sz w:val="32"/>
          <w:szCs w:val="32"/>
        </w:rPr>
        <w:t>〔2012〕</w:t>
      </w:r>
      <w:r>
        <w:rPr>
          <w:rFonts w:hint="eastAsia" w:ascii="仿宋" w:hAnsi="仿宋" w:eastAsia="仿宋" w:cs="宋体"/>
          <w:kern w:val="0"/>
          <w:sz w:val="32"/>
          <w:szCs w:val="32"/>
        </w:rPr>
        <w:t>202号）文件，确保退役士兵合法权益得到保障。</w:t>
      </w:r>
      <w:r>
        <w:rPr>
          <w:rFonts w:hint="eastAsia" w:ascii="仿宋" w:hAnsi="仿宋" w:eastAsia="仿宋"/>
          <w:sz w:val="32"/>
          <w:szCs w:val="32"/>
        </w:rPr>
        <w:t xml:space="preserve"> 201</w:t>
      </w:r>
      <w:r>
        <w:rPr>
          <w:rFonts w:hint="eastAsia" w:ascii="仿宋" w:hAnsi="仿宋" w:eastAsia="仿宋"/>
          <w:sz w:val="32"/>
          <w:szCs w:val="32"/>
          <w:lang w:val="en-US" w:eastAsia="zh-CN"/>
        </w:rPr>
        <w:t>7</w:t>
      </w:r>
      <w:r>
        <w:rPr>
          <w:rFonts w:hint="eastAsia" w:ascii="仿宋" w:hAnsi="仿宋" w:eastAsia="仿宋"/>
          <w:sz w:val="32"/>
          <w:szCs w:val="32"/>
        </w:rPr>
        <w:t>年，我市鼓楼、台江、仓山、晋安、马尾五城区共接收</w:t>
      </w:r>
      <w:r>
        <w:rPr>
          <w:rFonts w:hint="eastAsia" w:ascii="仿宋" w:hAnsi="仿宋" w:eastAsia="仿宋" w:cs="Tahoma"/>
          <w:color w:val="000000"/>
          <w:kern w:val="0"/>
          <w:sz w:val="32"/>
          <w:szCs w:val="32"/>
        </w:rPr>
        <w:t xml:space="preserve">自主就业的退役士兵 </w:t>
      </w:r>
      <w:r>
        <w:rPr>
          <w:rFonts w:ascii="仿宋" w:hAnsi="仿宋" w:eastAsia="仿宋" w:cs="Tahoma"/>
          <w:color w:val="000000"/>
          <w:kern w:val="0"/>
          <w:sz w:val="32"/>
          <w:szCs w:val="32"/>
        </w:rPr>
        <w:t>5</w:t>
      </w:r>
      <w:r>
        <w:rPr>
          <w:rFonts w:hint="eastAsia" w:ascii="仿宋" w:hAnsi="仿宋" w:eastAsia="仿宋" w:cs="Tahoma"/>
          <w:color w:val="000000"/>
          <w:kern w:val="0"/>
          <w:sz w:val="32"/>
          <w:szCs w:val="32"/>
          <w:lang w:val="en-US" w:eastAsia="zh-CN"/>
        </w:rPr>
        <w:t>65</w:t>
      </w:r>
      <w:r>
        <w:rPr>
          <w:rFonts w:hint="eastAsia" w:ascii="仿宋" w:hAnsi="仿宋" w:eastAsia="仿宋"/>
          <w:sz w:val="32"/>
          <w:szCs w:val="32"/>
        </w:rPr>
        <w:t>人；符合安置条件而无法安置的，需要发放自谋职业一次性补偿金的退役士兵、转业士官</w:t>
      </w:r>
      <w:r>
        <w:rPr>
          <w:rFonts w:hint="eastAsia" w:ascii="仿宋" w:hAnsi="仿宋" w:eastAsia="仿宋"/>
          <w:sz w:val="32"/>
          <w:szCs w:val="32"/>
          <w:lang w:val="en-US" w:eastAsia="zh-CN"/>
        </w:rPr>
        <w:t>11</w:t>
      </w:r>
      <w:r>
        <w:rPr>
          <w:rFonts w:hint="eastAsia" w:ascii="仿宋" w:hAnsi="仿宋" w:eastAsia="仿宋"/>
          <w:sz w:val="32"/>
          <w:szCs w:val="32"/>
        </w:rPr>
        <w:t>人；符合发放生活补助条件的退役士兵、转业士官共计</w:t>
      </w:r>
      <w:r>
        <w:rPr>
          <w:rFonts w:hint="eastAsia" w:ascii="仿宋" w:hAnsi="仿宋" w:eastAsia="仿宋"/>
          <w:sz w:val="32"/>
          <w:szCs w:val="32"/>
          <w:lang w:val="en-US" w:eastAsia="zh-CN"/>
        </w:rPr>
        <w:t>30</w:t>
      </w:r>
      <w:r>
        <w:rPr>
          <w:rFonts w:hint="eastAsia" w:ascii="仿宋" w:hAnsi="仿宋" w:eastAsia="仿宋"/>
          <w:sz w:val="32"/>
          <w:szCs w:val="32"/>
        </w:rPr>
        <w:t>人，发放各项补助资金</w:t>
      </w:r>
      <w:r>
        <w:rPr>
          <w:rFonts w:hint="eastAsia" w:ascii="仿宋" w:hAnsi="仿宋" w:eastAsia="仿宋"/>
          <w:sz w:val="32"/>
          <w:szCs w:val="32"/>
          <w:lang w:val="en-US" w:eastAsia="zh-CN"/>
        </w:rPr>
        <w:t>1145.769</w:t>
      </w:r>
      <w:r>
        <w:rPr>
          <w:rFonts w:hint="eastAsia" w:ascii="仿宋" w:hAnsi="仿宋" w:eastAsia="仿宋"/>
          <w:sz w:val="32"/>
          <w:szCs w:val="32"/>
        </w:rPr>
        <w:t>万元。</w:t>
      </w:r>
    </w:p>
    <w:p>
      <w:pPr>
        <w:ind w:firstLine="643" w:firstLineChars="200"/>
        <w:rPr>
          <w:rFonts w:hint="eastAsia" w:ascii="仿宋" w:hAnsi="仿宋" w:eastAsia="仿宋"/>
          <w:sz w:val="32"/>
        </w:rPr>
      </w:pPr>
      <w:r>
        <w:rPr>
          <w:rFonts w:hint="eastAsia" w:ascii="仿宋" w:hAnsi="仿宋" w:eastAsia="仿宋"/>
          <w:b/>
          <w:sz w:val="32"/>
        </w:rPr>
        <w:t>1、项目立项内容：</w:t>
      </w:r>
      <w:r>
        <w:rPr>
          <w:rFonts w:hint="eastAsia" w:ascii="仿宋" w:hAnsi="仿宋" w:eastAsia="仿宋"/>
          <w:sz w:val="32"/>
        </w:rPr>
        <w:t>根据要求，我市</w:t>
      </w:r>
      <w:r>
        <w:rPr>
          <w:rFonts w:hint="eastAsia" w:ascii="仿宋" w:hAnsi="仿宋" w:eastAsia="仿宋"/>
          <w:sz w:val="32"/>
          <w:szCs w:val="32"/>
        </w:rPr>
        <w:t>退役士兵地方补偿金及待安置期间生活补助费</w:t>
      </w:r>
      <w:r>
        <w:rPr>
          <w:rFonts w:hint="eastAsia" w:ascii="仿宋" w:hAnsi="仿宋" w:eastAsia="仿宋"/>
          <w:sz w:val="32"/>
        </w:rPr>
        <w:t>市级补助资金的使用和管理列入绩效评价项目。201</w:t>
      </w:r>
      <w:r>
        <w:rPr>
          <w:rFonts w:hint="eastAsia" w:ascii="仿宋" w:hAnsi="仿宋" w:eastAsia="仿宋"/>
          <w:sz w:val="32"/>
          <w:lang w:val="en-US" w:eastAsia="zh-CN"/>
        </w:rPr>
        <w:t>7</w:t>
      </w:r>
      <w:r>
        <w:rPr>
          <w:rFonts w:hint="eastAsia" w:ascii="仿宋" w:hAnsi="仿宋" w:eastAsia="仿宋"/>
          <w:sz w:val="32"/>
        </w:rPr>
        <w:t>年项目总预算为1</w:t>
      </w:r>
      <w:r>
        <w:rPr>
          <w:rFonts w:hint="eastAsia" w:ascii="仿宋" w:hAnsi="仿宋" w:eastAsia="仿宋"/>
          <w:sz w:val="32"/>
          <w:lang w:val="en-US" w:eastAsia="zh-CN"/>
        </w:rPr>
        <w:t>2</w:t>
      </w:r>
      <w:r>
        <w:rPr>
          <w:rFonts w:hint="eastAsia" w:ascii="仿宋" w:hAnsi="仿宋" w:eastAsia="仿宋"/>
          <w:sz w:val="32"/>
        </w:rPr>
        <w:t>00万元。</w:t>
      </w:r>
    </w:p>
    <w:p>
      <w:pPr>
        <w:widowControl/>
        <w:spacing w:before="100" w:beforeAutospacing="1" w:after="100" w:afterAutospacing="1"/>
        <w:jc w:val="left"/>
        <w:rPr>
          <w:rFonts w:ascii="仿宋" w:hAnsi="仿宋" w:eastAsia="仿宋" w:cs="宋体"/>
          <w:kern w:val="0"/>
          <w:sz w:val="32"/>
          <w:szCs w:val="32"/>
        </w:rPr>
      </w:pPr>
      <w:r>
        <w:rPr>
          <w:rFonts w:hint="eastAsia" w:ascii="仿宋" w:hAnsi="仿宋" w:eastAsia="仿宋"/>
          <w:b/>
          <w:sz w:val="32"/>
        </w:rPr>
        <w:t xml:space="preserve">    2、项目的实施依据：</w:t>
      </w:r>
      <w:r>
        <w:rPr>
          <w:rFonts w:hint="eastAsia" w:ascii="仿宋" w:hAnsi="仿宋" w:eastAsia="仿宋"/>
          <w:sz w:val="32"/>
        </w:rPr>
        <w:t>根据《福建省人民政府关于进一步做好退役士兵安置工作的实施意见》（闽政</w:t>
      </w:r>
      <w:r>
        <w:rPr>
          <w:rFonts w:ascii="仿宋" w:hAnsi="仿宋" w:eastAsia="仿宋" w:cs="宋体"/>
          <w:kern w:val="0"/>
          <w:sz w:val="32"/>
          <w:szCs w:val="32"/>
        </w:rPr>
        <w:t>〔2012〕</w:t>
      </w:r>
      <w:r>
        <w:rPr>
          <w:rFonts w:hint="eastAsia" w:ascii="仿宋" w:hAnsi="仿宋" w:eastAsia="仿宋"/>
          <w:sz w:val="32"/>
        </w:rPr>
        <w:t>36号）和《福州市人民政府印发关于进一步做好退役士兵安置工作的实施办法的通知》（榕政综</w:t>
      </w:r>
      <w:r>
        <w:rPr>
          <w:rFonts w:ascii="仿宋" w:hAnsi="仿宋" w:eastAsia="仿宋" w:cs="宋体"/>
          <w:kern w:val="0"/>
          <w:sz w:val="32"/>
          <w:szCs w:val="32"/>
        </w:rPr>
        <w:t>〔2012〕</w:t>
      </w:r>
      <w:r>
        <w:rPr>
          <w:rFonts w:hint="eastAsia" w:ascii="仿宋" w:hAnsi="仿宋" w:eastAsia="仿宋"/>
          <w:sz w:val="32"/>
        </w:rPr>
        <w:t>202号）规定：自主就业的退役义务兵领取的地方经济补助金和其退役时领取的国家退役金之和，应不低于安置地上年度城镇居民人均可支配收入的120%；自主就业的退役士官地方经济补助</w:t>
      </w:r>
      <w:r>
        <w:rPr>
          <w:rFonts w:hint="eastAsia" w:ascii="仿宋" w:hAnsi="仿宋" w:eastAsia="仿宋"/>
          <w:sz w:val="32"/>
          <w:szCs w:val="32"/>
        </w:rPr>
        <w:t>金，在义务兵补助标准的基础上每多服一年增发5%；自主就业的退役进藏兵按照当地地方经济补助金标准的3倍发放补助金。</w:t>
      </w:r>
      <w:r>
        <w:rPr>
          <w:rFonts w:ascii="仿宋" w:hAnsi="仿宋" w:eastAsia="仿宋" w:cs="宋体"/>
          <w:kern w:val="0"/>
          <w:sz w:val="32"/>
          <w:szCs w:val="32"/>
        </w:rPr>
        <w:t>自主就业的退役士兵地方经济补助由安置地民政部门负责发放。所需经费，鼓楼、台江、仓山、晋安、马尾等五城区由市、区财政各承担一半，其他县（市）由各县（市）财政自行承担，省级财政予以适当补助。</w:t>
      </w:r>
      <w:r>
        <w:rPr>
          <w:rFonts w:hint="eastAsia" w:ascii="仿宋" w:hAnsi="仿宋" w:eastAsia="仿宋"/>
          <w:sz w:val="32"/>
          <w:szCs w:val="32"/>
        </w:rPr>
        <w:t>符合安排工作条件的退役士兵待安排工作期间，安置地人民政府按照不低于当地最低生活水平的标准按月发给生活补助费。</w:t>
      </w:r>
      <w:r>
        <w:rPr>
          <w:rFonts w:ascii="仿宋" w:hAnsi="仿宋" w:eastAsia="仿宋" w:cs="宋体"/>
          <w:kern w:val="0"/>
          <w:sz w:val="32"/>
          <w:szCs w:val="32"/>
        </w:rPr>
        <w:t>其中五城区退伍义务兵待安置期间的生活补助费由市、区财政各承担一半。</w:t>
      </w:r>
      <w:r>
        <w:rPr>
          <w:rFonts w:hint="eastAsia" w:ascii="仿宋" w:hAnsi="仿宋" w:eastAsia="仿宋"/>
          <w:sz w:val="32"/>
          <w:szCs w:val="32"/>
        </w:rPr>
        <w:t>201</w:t>
      </w:r>
      <w:r>
        <w:rPr>
          <w:rFonts w:hint="eastAsia" w:ascii="仿宋" w:hAnsi="仿宋" w:eastAsia="仿宋"/>
          <w:sz w:val="32"/>
          <w:szCs w:val="32"/>
          <w:lang w:val="en-US" w:eastAsia="zh-CN"/>
        </w:rPr>
        <w:t>7</w:t>
      </w:r>
      <w:r>
        <w:rPr>
          <w:rFonts w:hint="eastAsia" w:ascii="仿宋" w:hAnsi="仿宋" w:eastAsia="仿宋"/>
          <w:sz w:val="32"/>
          <w:szCs w:val="32"/>
        </w:rPr>
        <w:t>年，</w:t>
      </w:r>
      <w:r>
        <w:rPr>
          <w:rFonts w:hint="eastAsia" w:ascii="仿宋" w:hAnsi="仿宋" w:eastAsia="仿宋"/>
          <w:color w:val="000000"/>
          <w:sz w:val="32"/>
          <w:szCs w:val="32"/>
        </w:rPr>
        <w:t>五城区</w:t>
      </w:r>
      <w:r>
        <w:rPr>
          <w:rFonts w:hint="eastAsia" w:ascii="仿宋" w:hAnsi="仿宋" w:eastAsia="仿宋"/>
          <w:color w:val="000000"/>
          <w:kern w:val="0"/>
          <w:sz w:val="32"/>
          <w:szCs w:val="32"/>
        </w:rPr>
        <w:t>自主就业的退役义务兵</w:t>
      </w:r>
      <w:r>
        <w:rPr>
          <w:rFonts w:hint="eastAsia" w:ascii="仿宋" w:hAnsi="仿宋" w:eastAsia="仿宋"/>
          <w:color w:val="000000"/>
          <w:sz w:val="32"/>
          <w:szCs w:val="32"/>
        </w:rPr>
        <w:t>地方经济补助金为</w:t>
      </w:r>
      <w:r>
        <w:rPr>
          <w:rFonts w:ascii="仿宋" w:hAnsi="仿宋" w:eastAsia="仿宋"/>
          <w:color w:val="000000"/>
          <w:sz w:val="32"/>
          <w:szCs w:val="32"/>
        </w:rPr>
        <w:t>3</w:t>
      </w:r>
      <w:r>
        <w:rPr>
          <w:rFonts w:hint="eastAsia" w:ascii="仿宋" w:hAnsi="仿宋" w:eastAsia="仿宋"/>
          <w:color w:val="000000"/>
          <w:sz w:val="32"/>
          <w:szCs w:val="32"/>
          <w:lang w:val="en-US" w:eastAsia="zh-CN"/>
        </w:rPr>
        <w:t>6400</w:t>
      </w:r>
      <w:r>
        <w:rPr>
          <w:rFonts w:hint="eastAsia" w:ascii="仿宋" w:hAnsi="仿宋" w:eastAsia="仿宋"/>
          <w:color w:val="000000"/>
          <w:sz w:val="32"/>
          <w:szCs w:val="32"/>
        </w:rPr>
        <w:t>元，</w:t>
      </w:r>
      <w:r>
        <w:rPr>
          <w:rFonts w:hint="eastAsia" w:ascii="仿宋" w:hAnsi="仿宋" w:eastAsia="仿宋"/>
          <w:color w:val="000000"/>
          <w:kern w:val="0"/>
          <w:sz w:val="32"/>
          <w:szCs w:val="32"/>
        </w:rPr>
        <w:t>自主就业的</w:t>
      </w:r>
      <w:r>
        <w:rPr>
          <w:rFonts w:hint="eastAsia" w:ascii="仿宋" w:hAnsi="仿宋" w:eastAsia="仿宋"/>
          <w:color w:val="000000"/>
          <w:sz w:val="32"/>
          <w:szCs w:val="32"/>
        </w:rPr>
        <w:t>退役士官地方经济补助金，在义务兵地方经济补助金标准的基础上每多服一年增发5%。</w:t>
      </w:r>
      <w:r>
        <w:rPr>
          <w:rFonts w:hint="eastAsia" w:ascii="仿宋" w:hAnsi="仿宋" w:eastAsia="仿宋"/>
          <w:color w:val="000000"/>
          <w:kern w:val="0"/>
          <w:sz w:val="32"/>
          <w:szCs w:val="32"/>
        </w:rPr>
        <w:t>我市</w:t>
      </w:r>
      <w:r>
        <w:rPr>
          <w:rFonts w:hint="eastAsia" w:ascii="仿宋" w:hAnsi="仿宋" w:eastAsia="仿宋"/>
          <w:color w:val="000000"/>
          <w:sz w:val="32"/>
          <w:szCs w:val="32"/>
        </w:rPr>
        <w:t>五城区</w:t>
      </w:r>
      <w:r>
        <w:rPr>
          <w:rFonts w:hint="eastAsia" w:ascii="仿宋" w:hAnsi="仿宋" w:eastAsia="仿宋"/>
          <w:color w:val="000000"/>
          <w:kern w:val="0"/>
          <w:sz w:val="32"/>
          <w:szCs w:val="32"/>
        </w:rPr>
        <w:t>201</w:t>
      </w:r>
      <w:r>
        <w:rPr>
          <w:rFonts w:hint="eastAsia" w:ascii="仿宋" w:hAnsi="仿宋" w:eastAsia="仿宋"/>
          <w:color w:val="000000"/>
          <w:kern w:val="0"/>
          <w:sz w:val="32"/>
          <w:szCs w:val="32"/>
          <w:lang w:val="en-US" w:eastAsia="zh-CN"/>
        </w:rPr>
        <w:t>7</w:t>
      </w:r>
      <w:r>
        <w:rPr>
          <w:rFonts w:hint="eastAsia" w:ascii="仿宋" w:hAnsi="仿宋" w:eastAsia="仿宋"/>
          <w:color w:val="000000"/>
          <w:kern w:val="0"/>
          <w:sz w:val="32"/>
          <w:szCs w:val="32"/>
        </w:rPr>
        <w:t>年度</w:t>
      </w:r>
      <w:r>
        <w:rPr>
          <w:rFonts w:hint="eastAsia" w:ascii="仿宋" w:hAnsi="仿宋" w:eastAsia="仿宋" w:cs="宋体"/>
          <w:kern w:val="0"/>
          <w:sz w:val="32"/>
          <w:szCs w:val="32"/>
        </w:rPr>
        <w:t>符合安排工作条件的退役士兵待安置期间的生活补助费标准定为每人每月</w:t>
      </w:r>
      <w:r>
        <w:rPr>
          <w:rFonts w:hint="eastAsia" w:ascii="仿宋" w:hAnsi="仿宋" w:eastAsia="仿宋" w:cs="宋体"/>
          <w:kern w:val="0"/>
          <w:sz w:val="32"/>
          <w:szCs w:val="32"/>
          <w:lang w:val="en-US" w:eastAsia="zh-CN"/>
        </w:rPr>
        <w:t>700</w:t>
      </w:r>
      <w:r>
        <w:rPr>
          <w:rFonts w:hint="eastAsia" w:ascii="仿宋" w:hAnsi="仿宋" w:eastAsia="仿宋" w:cs="宋体"/>
          <w:kern w:val="0"/>
          <w:sz w:val="32"/>
          <w:szCs w:val="32"/>
        </w:rPr>
        <w:t>元。</w:t>
      </w:r>
      <w:r>
        <w:rPr>
          <w:rFonts w:ascii="仿宋" w:hAnsi="仿宋" w:eastAsia="仿宋" w:cs="宋体"/>
          <w:kern w:val="0"/>
          <w:sz w:val="32"/>
          <w:szCs w:val="32"/>
        </w:rPr>
        <w:t>选择按入伍时国家有关退役士兵安置政策规定执行的退役士兵，我市仍采取“自谋职业与安排就业相结合”的原则和“按系统分配、包干安置”的办法进行安置。其中五城区服役满2年的城镇退役士兵自谋职业一次性补助金标准为</w:t>
      </w:r>
      <w:r>
        <w:rPr>
          <w:rFonts w:hint="eastAsia" w:ascii="仿宋" w:hAnsi="仿宋" w:eastAsia="仿宋" w:cs="宋体"/>
          <w:kern w:val="0"/>
          <w:sz w:val="32"/>
          <w:szCs w:val="32"/>
          <w:lang w:val="en-US" w:eastAsia="zh-CN"/>
        </w:rPr>
        <w:t>4</w:t>
      </w:r>
      <w:r>
        <w:rPr>
          <w:rFonts w:ascii="仿宋" w:hAnsi="仿宋" w:eastAsia="仿宋" w:cs="宋体"/>
          <w:kern w:val="0"/>
          <w:sz w:val="32"/>
          <w:szCs w:val="32"/>
        </w:rPr>
        <w:t>.</w:t>
      </w:r>
      <w:r>
        <w:rPr>
          <w:rFonts w:hint="eastAsia" w:ascii="仿宋" w:hAnsi="仿宋" w:eastAsia="仿宋" w:cs="宋体"/>
          <w:kern w:val="0"/>
          <w:sz w:val="32"/>
          <w:szCs w:val="32"/>
          <w:lang w:val="en-US" w:eastAsia="zh-CN"/>
        </w:rPr>
        <w:t>6</w:t>
      </w:r>
      <w:r>
        <w:rPr>
          <w:rFonts w:ascii="仿宋" w:hAnsi="仿宋" w:eastAsia="仿宋" w:cs="宋体"/>
          <w:kern w:val="0"/>
          <w:sz w:val="32"/>
          <w:szCs w:val="32"/>
        </w:rPr>
        <w:t>万元；服役满2年后被选取为初级士官下士并服役满5年的士官自谋职业一次性补助金标准为</w:t>
      </w:r>
      <w:r>
        <w:rPr>
          <w:rFonts w:hint="eastAsia" w:ascii="仿宋" w:hAnsi="仿宋" w:eastAsia="仿宋" w:cs="宋体"/>
          <w:kern w:val="0"/>
          <w:sz w:val="32"/>
          <w:szCs w:val="32"/>
          <w:lang w:val="en-US" w:eastAsia="zh-CN"/>
        </w:rPr>
        <w:t>6</w:t>
      </w:r>
      <w:r>
        <w:rPr>
          <w:rFonts w:ascii="仿宋" w:hAnsi="仿宋" w:eastAsia="仿宋" w:cs="宋体"/>
          <w:kern w:val="0"/>
          <w:sz w:val="32"/>
          <w:szCs w:val="32"/>
        </w:rPr>
        <w:t>.</w:t>
      </w:r>
      <w:r>
        <w:rPr>
          <w:rFonts w:hint="eastAsia" w:ascii="仿宋" w:hAnsi="仿宋" w:eastAsia="仿宋" w:cs="宋体"/>
          <w:kern w:val="0"/>
          <w:sz w:val="32"/>
          <w:szCs w:val="32"/>
          <w:lang w:val="en-US" w:eastAsia="zh-CN"/>
        </w:rPr>
        <w:t>6</w:t>
      </w:r>
      <w:r>
        <w:rPr>
          <w:rFonts w:ascii="仿宋" w:hAnsi="仿宋" w:eastAsia="仿宋" w:cs="宋体"/>
          <w:kern w:val="0"/>
          <w:sz w:val="32"/>
          <w:szCs w:val="32"/>
        </w:rPr>
        <w:t>5万元；服役满5年后被选取为初级士官中士并服役满8年的士官自谋职业一次性补助金标准为</w:t>
      </w:r>
      <w:r>
        <w:rPr>
          <w:rFonts w:hint="eastAsia" w:ascii="仿宋" w:hAnsi="仿宋" w:eastAsia="仿宋" w:cs="宋体"/>
          <w:kern w:val="0"/>
          <w:sz w:val="32"/>
          <w:szCs w:val="32"/>
          <w:lang w:val="en-US" w:eastAsia="zh-CN"/>
        </w:rPr>
        <w:t>8</w:t>
      </w:r>
      <w:r>
        <w:rPr>
          <w:rFonts w:ascii="仿宋" w:hAnsi="仿宋" w:eastAsia="仿宋" w:cs="宋体"/>
          <w:kern w:val="0"/>
          <w:sz w:val="32"/>
          <w:szCs w:val="32"/>
        </w:rPr>
        <w:t>.5万元；服役满10年的中级士官自谋职业一次性补助金标准为</w:t>
      </w:r>
      <w:r>
        <w:rPr>
          <w:rFonts w:hint="eastAsia" w:ascii="仿宋" w:hAnsi="仿宋" w:eastAsia="仿宋" w:cs="宋体"/>
          <w:kern w:val="0"/>
          <w:sz w:val="32"/>
          <w:szCs w:val="32"/>
        </w:rPr>
        <w:t>9</w:t>
      </w:r>
      <w:r>
        <w:rPr>
          <w:rFonts w:hint="eastAsia" w:ascii="仿宋" w:hAnsi="仿宋" w:eastAsia="仿宋" w:cs="宋体"/>
          <w:kern w:val="0"/>
          <w:sz w:val="32"/>
          <w:szCs w:val="32"/>
          <w:lang w:val="en-US" w:eastAsia="zh-CN"/>
        </w:rPr>
        <w:t>.8</w:t>
      </w:r>
      <w:r>
        <w:rPr>
          <w:rFonts w:ascii="仿宋" w:hAnsi="仿宋" w:eastAsia="仿宋" w:cs="宋体"/>
          <w:kern w:val="0"/>
          <w:sz w:val="32"/>
          <w:szCs w:val="32"/>
        </w:rPr>
        <w:t>万元，每多服一年另加0.</w:t>
      </w:r>
      <w:r>
        <w:rPr>
          <w:rFonts w:hint="eastAsia" w:ascii="仿宋" w:hAnsi="仿宋" w:eastAsia="仿宋" w:cs="宋体"/>
          <w:kern w:val="0"/>
          <w:sz w:val="32"/>
          <w:szCs w:val="32"/>
          <w:lang w:val="en-US" w:eastAsia="zh-CN"/>
        </w:rPr>
        <w:t>6</w:t>
      </w:r>
      <w:r>
        <w:rPr>
          <w:rFonts w:ascii="仿宋" w:hAnsi="仿宋" w:eastAsia="仿宋" w:cs="宋体"/>
          <w:kern w:val="0"/>
          <w:sz w:val="32"/>
          <w:szCs w:val="32"/>
        </w:rPr>
        <w:t>万元。其他县（市）自谋职业一次性补助金标准原则上参照上述标准执行。所需经费，鼓楼、台江、仓山、晋安、马尾等五城区由市、区财政各承担一半，其他县（市）由各县（市）财政自行承担。</w:t>
      </w:r>
    </w:p>
    <w:p>
      <w:pPr>
        <w:spacing w:line="600" w:lineRule="exact"/>
        <w:ind w:firstLine="643" w:firstLineChars="200"/>
        <w:rPr>
          <w:rStyle w:val="5"/>
          <w:rFonts w:hint="eastAsia" w:ascii="仿宋" w:hAnsi="仿宋" w:eastAsia="仿宋"/>
          <w:sz w:val="32"/>
          <w:szCs w:val="32"/>
        </w:rPr>
      </w:pPr>
      <w:r>
        <w:rPr>
          <w:rFonts w:hint="eastAsia" w:ascii="仿宋" w:hAnsi="仿宋" w:eastAsia="仿宋"/>
          <w:b/>
          <w:sz w:val="32"/>
          <w:szCs w:val="32"/>
        </w:rPr>
        <w:t>3、项目基本性质、用途和主要内容、涉及范围：</w:t>
      </w:r>
      <w:r>
        <w:rPr>
          <w:rFonts w:hint="eastAsia" w:ascii="仿宋" w:hAnsi="仿宋" w:eastAsia="仿宋" w:cs="宋体"/>
          <w:color w:val="000000"/>
          <w:kern w:val="0"/>
          <w:sz w:val="32"/>
          <w:szCs w:val="32"/>
        </w:rPr>
        <w:t>为规范退役士兵安置工作，保障退役士兵的合法权益，国家建立了以扶持就业为主，自主就业、安排工作、退休、供养等多种方式相结合的退役士兵安置制度，妥善安置退役士兵。</w:t>
      </w:r>
      <w:r>
        <w:rPr>
          <w:rFonts w:ascii="仿宋" w:hAnsi="仿宋" w:eastAsia="仿宋" w:cs="宋体"/>
          <w:kern w:val="0"/>
          <w:sz w:val="32"/>
          <w:szCs w:val="32"/>
        </w:rPr>
        <w:t>《退役士兵安置条例》</w:t>
      </w:r>
      <w:r>
        <w:rPr>
          <w:rFonts w:hint="eastAsia" w:ascii="仿宋" w:hAnsi="仿宋" w:eastAsia="仿宋" w:cs="宋体"/>
          <w:kern w:val="0"/>
          <w:sz w:val="32"/>
          <w:szCs w:val="32"/>
        </w:rPr>
        <w:t>规定：</w:t>
      </w:r>
      <w:r>
        <w:rPr>
          <w:rFonts w:hint="eastAsia" w:ascii="仿宋" w:hAnsi="仿宋" w:eastAsia="仿宋" w:cs="宋体"/>
          <w:color w:val="000000"/>
          <w:kern w:val="0"/>
          <w:sz w:val="32"/>
          <w:szCs w:val="32"/>
        </w:rPr>
        <w:t>义务兵和服现役不满12年的士官退出现役的，由人民政府扶持自主就业。对自主就业的退役士兵，由部队发给一次性退役金，一次性退役金由中央财政专项安排；地方人民政府可以根据当地实际情况给予经济补助，经济补助标准及发放办法由省、自治区、直辖市人民政府规定。</w:t>
      </w:r>
    </w:p>
    <w:p>
      <w:pPr>
        <w:spacing w:line="600" w:lineRule="exact"/>
        <w:ind w:firstLine="640" w:firstLineChars="200"/>
        <w:rPr>
          <w:rFonts w:hint="eastAsia" w:ascii="仿宋_GB2312" w:eastAsia="仿宋_GB2312"/>
          <w:sz w:val="30"/>
          <w:szCs w:val="30"/>
        </w:rPr>
      </w:pPr>
      <w:r>
        <w:rPr>
          <w:rFonts w:hint="eastAsia" w:ascii="仿宋" w:hAnsi="仿宋" w:eastAsia="仿宋"/>
          <w:sz w:val="32"/>
        </w:rPr>
        <w:t>4、</w:t>
      </w:r>
      <w:r>
        <w:rPr>
          <w:rFonts w:hint="eastAsia" w:ascii="仿宋" w:hAnsi="仿宋" w:eastAsia="仿宋"/>
          <w:b/>
          <w:sz w:val="32"/>
        </w:rPr>
        <w:t>预期投入情况及实施后达成的主要效益：</w:t>
      </w:r>
      <w:r>
        <w:rPr>
          <w:rFonts w:hint="eastAsia" w:ascii="仿宋" w:hAnsi="仿宋" w:eastAsia="仿宋"/>
          <w:sz w:val="32"/>
        </w:rPr>
        <w:t>201</w:t>
      </w:r>
      <w:r>
        <w:rPr>
          <w:rFonts w:hint="eastAsia" w:ascii="仿宋" w:hAnsi="仿宋" w:eastAsia="仿宋"/>
          <w:sz w:val="32"/>
          <w:lang w:val="en-US" w:eastAsia="zh-CN"/>
        </w:rPr>
        <w:t>7</w:t>
      </w:r>
      <w:r>
        <w:rPr>
          <w:rFonts w:hint="eastAsia" w:ascii="仿宋" w:hAnsi="仿宋" w:eastAsia="仿宋"/>
          <w:sz w:val="32"/>
        </w:rPr>
        <w:t>年，市级财政共投入了</w:t>
      </w:r>
      <w:r>
        <w:rPr>
          <w:rFonts w:hint="eastAsia" w:ascii="仿宋" w:hAnsi="仿宋" w:eastAsia="仿宋"/>
          <w:color w:val="000000"/>
          <w:sz w:val="32"/>
        </w:rPr>
        <w:t>1</w:t>
      </w:r>
      <w:r>
        <w:rPr>
          <w:rFonts w:hint="eastAsia" w:ascii="仿宋" w:hAnsi="仿宋" w:eastAsia="仿宋"/>
          <w:color w:val="000000"/>
          <w:sz w:val="32"/>
          <w:lang w:val="en-US" w:eastAsia="zh-CN"/>
        </w:rPr>
        <w:t>145.769</w:t>
      </w:r>
      <w:r>
        <w:rPr>
          <w:rFonts w:hint="eastAsia" w:ascii="仿宋" w:hAnsi="仿宋" w:eastAsia="仿宋"/>
          <w:sz w:val="32"/>
        </w:rPr>
        <w:t>万元。</w:t>
      </w:r>
      <w:r>
        <w:rPr>
          <w:rFonts w:hint="eastAsia" w:ascii="仿宋" w:hAnsi="仿宋" w:eastAsia="仿宋"/>
          <w:sz w:val="32"/>
          <w:szCs w:val="32"/>
        </w:rPr>
        <w:t>退役士兵地方补偿金及待安置期间生活补助费</w:t>
      </w:r>
      <w:r>
        <w:rPr>
          <w:rFonts w:hint="eastAsia" w:ascii="仿宋" w:hAnsi="仿宋" w:eastAsia="仿宋"/>
          <w:sz w:val="32"/>
        </w:rPr>
        <w:t>市级补助资金下达后，各区配套资金及时落实到位，</w:t>
      </w:r>
      <w:r>
        <w:rPr>
          <w:rFonts w:hint="eastAsia" w:ascii="仿宋" w:hAnsi="仿宋" w:eastAsia="仿宋"/>
          <w:sz w:val="32"/>
          <w:szCs w:val="32"/>
        </w:rPr>
        <w:t>确保了退役士兵各项补助金按时足额发放，维护了社会安定稳定。</w:t>
      </w:r>
    </w:p>
    <w:p>
      <w:pPr>
        <w:spacing w:line="600" w:lineRule="exact"/>
        <w:ind w:firstLine="643" w:firstLineChars="200"/>
        <w:rPr>
          <w:rFonts w:hint="eastAsia" w:ascii="仿宋" w:hAnsi="仿宋" w:eastAsia="仿宋"/>
          <w:b/>
          <w:sz w:val="32"/>
        </w:rPr>
      </w:pPr>
      <w:r>
        <w:rPr>
          <w:rFonts w:hint="eastAsia" w:ascii="仿宋" w:hAnsi="仿宋" w:eastAsia="仿宋"/>
          <w:b/>
          <w:sz w:val="32"/>
        </w:rPr>
        <w:t>（二）项目执行基本情况</w:t>
      </w:r>
    </w:p>
    <w:p>
      <w:pPr>
        <w:ind w:firstLine="640" w:firstLineChars="200"/>
        <w:rPr>
          <w:rFonts w:hint="eastAsia" w:ascii="仿宋" w:hAnsi="仿宋" w:eastAsia="仿宋"/>
          <w:sz w:val="32"/>
        </w:rPr>
      </w:pPr>
      <w:r>
        <w:rPr>
          <w:rFonts w:hint="eastAsia" w:ascii="仿宋" w:hAnsi="仿宋" w:eastAsia="仿宋"/>
          <w:sz w:val="32"/>
        </w:rPr>
        <w:t>1、项目资金（包括财政拨款、自筹资金）实际到位及支出情况</w:t>
      </w:r>
    </w:p>
    <w:p>
      <w:pPr>
        <w:ind w:firstLine="640" w:firstLineChars="200"/>
        <w:rPr>
          <w:rFonts w:hint="eastAsia" w:ascii="仿宋" w:hAnsi="仿宋" w:eastAsia="仿宋"/>
          <w:sz w:val="32"/>
        </w:rPr>
      </w:pPr>
      <w:r>
        <w:rPr>
          <w:rFonts w:hint="eastAsia" w:ascii="仿宋" w:hAnsi="仿宋" w:eastAsia="仿宋"/>
          <w:sz w:val="32"/>
        </w:rPr>
        <w:t>本项目</w:t>
      </w:r>
      <w:r>
        <w:rPr>
          <w:rFonts w:hint="eastAsia" w:ascii="仿宋" w:hAnsi="仿宋" w:eastAsia="仿宋"/>
          <w:sz w:val="32"/>
          <w:lang w:eastAsia="zh-CN"/>
        </w:rPr>
        <w:t>年初</w:t>
      </w:r>
      <w:r>
        <w:rPr>
          <w:rFonts w:hint="eastAsia" w:ascii="仿宋" w:hAnsi="仿宋" w:eastAsia="仿宋"/>
          <w:sz w:val="32"/>
        </w:rPr>
        <w:t>预算批复1</w:t>
      </w:r>
      <w:r>
        <w:rPr>
          <w:rFonts w:hint="eastAsia" w:ascii="仿宋" w:hAnsi="仿宋" w:eastAsia="仿宋"/>
          <w:sz w:val="32"/>
          <w:lang w:val="en-US" w:eastAsia="zh-CN"/>
        </w:rPr>
        <w:t>2</w:t>
      </w:r>
      <w:r>
        <w:rPr>
          <w:rFonts w:hint="eastAsia" w:ascii="仿宋" w:hAnsi="仿宋" w:eastAsia="仿宋"/>
          <w:sz w:val="32"/>
        </w:rPr>
        <w:t>00万元，实际下拨</w:t>
      </w:r>
      <w:r>
        <w:rPr>
          <w:rFonts w:hint="eastAsia" w:ascii="仿宋" w:hAnsi="仿宋" w:eastAsia="仿宋"/>
          <w:sz w:val="32"/>
          <w:lang w:val="en-US" w:eastAsia="zh-CN"/>
        </w:rPr>
        <w:t>1145.769</w:t>
      </w:r>
      <w:r>
        <w:rPr>
          <w:rFonts w:hint="eastAsia" w:ascii="仿宋" w:hAnsi="仿宋" w:eastAsia="仿宋"/>
          <w:sz w:val="32"/>
        </w:rPr>
        <w:t>万元，实际下达资金占预算资金</w:t>
      </w:r>
      <w:r>
        <w:rPr>
          <w:rFonts w:hint="eastAsia" w:ascii="仿宋" w:hAnsi="仿宋" w:eastAsia="仿宋"/>
          <w:sz w:val="32"/>
          <w:lang w:eastAsia="zh-CN"/>
        </w:rPr>
        <w:t>的</w:t>
      </w:r>
      <w:r>
        <w:rPr>
          <w:rFonts w:hint="eastAsia" w:ascii="仿宋" w:hAnsi="仿宋" w:eastAsia="仿宋"/>
          <w:sz w:val="32"/>
        </w:rPr>
        <w:t>9</w:t>
      </w:r>
      <w:r>
        <w:rPr>
          <w:rFonts w:hint="eastAsia" w:ascii="仿宋" w:hAnsi="仿宋" w:eastAsia="仿宋"/>
          <w:sz w:val="32"/>
          <w:lang w:val="en-US" w:eastAsia="zh-CN"/>
        </w:rPr>
        <w:t>5</w:t>
      </w:r>
      <w:r>
        <w:rPr>
          <w:rFonts w:hint="eastAsia" w:ascii="仿宋" w:hAnsi="仿宋" w:eastAsia="仿宋"/>
          <w:sz w:val="32"/>
        </w:rPr>
        <w:t>.</w:t>
      </w:r>
      <w:r>
        <w:rPr>
          <w:rFonts w:hint="eastAsia" w:ascii="仿宋" w:hAnsi="仿宋" w:eastAsia="仿宋"/>
          <w:sz w:val="32"/>
          <w:lang w:val="en-US" w:eastAsia="zh-CN"/>
        </w:rPr>
        <w:t>48</w:t>
      </w:r>
      <w:r>
        <w:rPr>
          <w:rFonts w:hint="eastAsia" w:ascii="仿宋" w:hAnsi="仿宋" w:eastAsia="仿宋"/>
          <w:sz w:val="32"/>
        </w:rPr>
        <w:t>%。</w:t>
      </w:r>
    </w:p>
    <w:p>
      <w:pPr>
        <w:ind w:firstLine="640" w:firstLineChars="200"/>
        <w:rPr>
          <w:rFonts w:hint="eastAsia" w:ascii="仿宋" w:hAnsi="仿宋" w:eastAsia="仿宋"/>
          <w:sz w:val="32"/>
        </w:rPr>
      </w:pPr>
      <w:r>
        <w:rPr>
          <w:rFonts w:hint="eastAsia" w:ascii="仿宋" w:hAnsi="仿宋" w:eastAsia="仿宋"/>
          <w:sz w:val="32"/>
        </w:rPr>
        <w:t>2、为保障项目实施而制定的管理制度及执行情况</w:t>
      </w:r>
    </w:p>
    <w:p>
      <w:pPr>
        <w:ind w:firstLine="640" w:firstLineChars="200"/>
        <w:rPr>
          <w:rFonts w:hint="eastAsia" w:ascii="仿宋" w:hAnsi="仿宋" w:eastAsia="仿宋"/>
          <w:sz w:val="32"/>
        </w:rPr>
      </w:pPr>
      <w:r>
        <w:rPr>
          <w:rFonts w:hint="eastAsia" w:ascii="仿宋" w:hAnsi="仿宋" w:eastAsia="仿宋"/>
          <w:sz w:val="32"/>
        </w:rPr>
        <w:t>201</w:t>
      </w:r>
      <w:r>
        <w:rPr>
          <w:rFonts w:hint="eastAsia" w:ascii="仿宋" w:hAnsi="仿宋" w:eastAsia="仿宋"/>
          <w:sz w:val="32"/>
          <w:lang w:val="en-US" w:eastAsia="zh-CN"/>
        </w:rPr>
        <w:t>7</w:t>
      </w:r>
      <w:r>
        <w:rPr>
          <w:rFonts w:hint="eastAsia" w:ascii="仿宋" w:hAnsi="仿宋" w:eastAsia="仿宋"/>
          <w:sz w:val="32"/>
        </w:rPr>
        <w:t>年</w:t>
      </w:r>
      <w:r>
        <w:rPr>
          <w:rFonts w:hint="eastAsia" w:ascii="仿宋" w:hAnsi="仿宋" w:eastAsia="仿宋"/>
          <w:sz w:val="32"/>
          <w:lang w:val="en-US" w:eastAsia="zh-CN"/>
        </w:rPr>
        <w:t>7</w:t>
      </w:r>
      <w:r>
        <w:rPr>
          <w:rFonts w:hint="eastAsia" w:ascii="仿宋" w:hAnsi="仿宋" w:eastAsia="仿宋"/>
          <w:sz w:val="32"/>
        </w:rPr>
        <w:t>月份，市财政局、市民政局联合下达了《关于下达201</w:t>
      </w:r>
      <w:r>
        <w:rPr>
          <w:rFonts w:hint="eastAsia" w:ascii="仿宋" w:hAnsi="仿宋" w:eastAsia="仿宋"/>
          <w:sz w:val="32"/>
          <w:lang w:val="en-US" w:eastAsia="zh-CN"/>
        </w:rPr>
        <w:t>7</w:t>
      </w:r>
      <w:r>
        <w:rPr>
          <w:rFonts w:hint="eastAsia" w:ascii="仿宋" w:hAnsi="仿宋" w:eastAsia="仿宋"/>
          <w:sz w:val="32"/>
        </w:rPr>
        <w:t>年退役士兵安置市级补助资金的通知》（榕财社（指）〔201</w:t>
      </w:r>
      <w:r>
        <w:rPr>
          <w:rFonts w:hint="eastAsia" w:ascii="仿宋" w:hAnsi="仿宋" w:eastAsia="仿宋"/>
          <w:sz w:val="32"/>
          <w:lang w:val="en-US" w:eastAsia="zh-CN"/>
        </w:rPr>
        <w:t>7</w:t>
      </w:r>
      <w:r>
        <w:rPr>
          <w:rFonts w:hint="eastAsia" w:ascii="仿宋" w:hAnsi="仿宋" w:eastAsia="仿宋"/>
          <w:sz w:val="32"/>
        </w:rPr>
        <w:t>〕</w:t>
      </w:r>
      <w:r>
        <w:rPr>
          <w:rFonts w:hint="eastAsia" w:ascii="仿宋" w:hAnsi="仿宋" w:eastAsia="仿宋"/>
          <w:sz w:val="32"/>
          <w:lang w:val="en-US" w:eastAsia="zh-CN"/>
        </w:rPr>
        <w:t>58</w:t>
      </w:r>
      <w:r>
        <w:rPr>
          <w:rFonts w:hint="eastAsia" w:ascii="仿宋" w:hAnsi="仿宋" w:eastAsia="仿宋"/>
          <w:sz w:val="32"/>
        </w:rPr>
        <w:t>号），下拨201</w:t>
      </w:r>
      <w:r>
        <w:rPr>
          <w:rFonts w:hint="eastAsia" w:ascii="仿宋" w:hAnsi="仿宋" w:eastAsia="仿宋"/>
          <w:sz w:val="32"/>
          <w:lang w:val="en-US" w:eastAsia="zh-CN"/>
        </w:rPr>
        <w:t>7</w:t>
      </w:r>
      <w:r>
        <w:rPr>
          <w:rFonts w:hint="eastAsia" w:ascii="仿宋" w:hAnsi="仿宋" w:eastAsia="仿宋"/>
          <w:sz w:val="32"/>
        </w:rPr>
        <w:t>年退役士兵安置市级补助资金，合计下拨资金</w:t>
      </w:r>
      <w:r>
        <w:rPr>
          <w:rFonts w:hint="eastAsia" w:ascii="仿宋" w:hAnsi="仿宋" w:eastAsia="仿宋"/>
          <w:sz w:val="32"/>
          <w:lang w:val="en-US" w:eastAsia="zh-CN"/>
        </w:rPr>
        <w:t>1145.769</w:t>
      </w:r>
      <w:r>
        <w:rPr>
          <w:rFonts w:hint="eastAsia" w:ascii="仿宋" w:hAnsi="仿宋" w:eastAsia="仿宋"/>
          <w:sz w:val="32"/>
        </w:rPr>
        <w:t>万元。</w:t>
      </w:r>
    </w:p>
    <w:p>
      <w:pPr>
        <w:ind w:firstLine="640" w:firstLineChars="200"/>
        <w:rPr>
          <w:rFonts w:hint="eastAsia" w:ascii="仿宋" w:hAnsi="仿宋" w:eastAsia="仿宋"/>
          <w:sz w:val="32"/>
        </w:rPr>
      </w:pPr>
      <w:r>
        <w:rPr>
          <w:rFonts w:hint="eastAsia" w:ascii="仿宋" w:hAnsi="仿宋" w:eastAsia="仿宋"/>
          <w:sz w:val="32"/>
        </w:rPr>
        <w:t>3、项目绩效总目标和阶段性目标制定、调整情况</w:t>
      </w:r>
    </w:p>
    <w:p>
      <w:pPr>
        <w:ind w:firstLine="640" w:firstLineChars="200"/>
        <w:rPr>
          <w:rFonts w:hint="eastAsia" w:ascii="仿宋" w:hAnsi="仿宋" w:eastAsia="仿宋" w:cs="宋体"/>
          <w:color w:val="000000"/>
          <w:sz w:val="32"/>
          <w:szCs w:val="32"/>
        </w:rPr>
      </w:pPr>
      <w:r>
        <w:rPr>
          <w:rFonts w:hint="eastAsia" w:ascii="仿宋" w:hAnsi="仿宋" w:eastAsia="仿宋"/>
          <w:sz w:val="32"/>
        </w:rPr>
        <w:t>我局根据《退役士兵安置条例》和《福建省人民政府关于进一步做好退役士兵安置工作的实施意见》（闽政[2012]36号）以及《福州市人民政府印发关于进一步做好退役士兵安置工作的实施办法的通知》（榕政综[2012]202号）</w:t>
      </w:r>
      <w:r>
        <w:rPr>
          <w:rFonts w:hint="eastAsia" w:ascii="仿宋" w:hAnsi="仿宋" w:eastAsia="仿宋"/>
          <w:color w:val="000000"/>
          <w:sz w:val="32"/>
          <w:szCs w:val="32"/>
        </w:rPr>
        <w:t>精神编制本项目201</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年度绩效目标，</w:t>
      </w:r>
      <w:r>
        <w:rPr>
          <w:rFonts w:hint="eastAsia" w:ascii="仿宋" w:hAnsi="仿宋" w:eastAsia="仿宋"/>
          <w:sz w:val="32"/>
        </w:rPr>
        <w:t>执行过程中绩效目标无调整。</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ind w:firstLine="643" w:firstLineChars="200"/>
        <w:rPr>
          <w:rFonts w:hint="eastAsia" w:ascii="仿宋" w:hAnsi="仿宋" w:eastAsia="仿宋"/>
          <w:b/>
          <w:sz w:val="32"/>
        </w:rPr>
      </w:pPr>
      <w:r>
        <w:rPr>
          <w:rFonts w:hint="eastAsia" w:ascii="仿宋" w:hAnsi="仿宋" w:eastAsia="仿宋"/>
          <w:b/>
          <w:sz w:val="32"/>
        </w:rPr>
        <w:t>（一）项目绩效评价得分及等级</w:t>
      </w:r>
    </w:p>
    <w:p>
      <w:pPr>
        <w:ind w:firstLine="640" w:firstLineChars="200"/>
        <w:rPr>
          <w:rFonts w:hint="eastAsia" w:ascii="仿宋" w:hAnsi="仿宋" w:eastAsia="仿宋"/>
          <w:sz w:val="32"/>
        </w:rPr>
      </w:pPr>
      <w:r>
        <w:rPr>
          <w:rFonts w:hint="eastAsia" w:ascii="仿宋" w:hAnsi="仿宋" w:eastAsia="仿宋"/>
          <w:sz w:val="32"/>
        </w:rPr>
        <w:t>项目绩效评价得分</w:t>
      </w:r>
      <w:r>
        <w:rPr>
          <w:rFonts w:hint="eastAsia" w:ascii="仿宋" w:hAnsi="仿宋" w:eastAsia="仿宋"/>
          <w:sz w:val="32"/>
          <w:lang w:val="en-US" w:eastAsia="zh-CN"/>
        </w:rPr>
        <w:t>84.93</w:t>
      </w:r>
      <w:r>
        <w:rPr>
          <w:rFonts w:hint="eastAsia" w:ascii="仿宋" w:hAnsi="仿宋" w:eastAsia="仿宋"/>
          <w:sz w:val="32"/>
        </w:rPr>
        <w:t>分，等级为</w:t>
      </w:r>
      <w:r>
        <w:rPr>
          <w:rFonts w:hint="eastAsia" w:ascii="仿宋" w:hAnsi="仿宋" w:eastAsia="仿宋"/>
          <w:sz w:val="32"/>
          <w:lang w:eastAsia="zh-CN"/>
        </w:rPr>
        <w:t>良好</w:t>
      </w:r>
      <w:r>
        <w:rPr>
          <w:rFonts w:hint="eastAsia" w:ascii="仿宋" w:hAnsi="仿宋" w:eastAsia="仿宋"/>
          <w:sz w:val="32"/>
        </w:rPr>
        <w:t>。</w:t>
      </w:r>
    </w:p>
    <w:p>
      <w:pPr>
        <w:ind w:firstLine="643" w:firstLineChars="200"/>
        <w:rPr>
          <w:rFonts w:hint="eastAsia" w:ascii="仿宋" w:hAnsi="仿宋" w:eastAsia="仿宋"/>
          <w:b/>
          <w:sz w:val="32"/>
        </w:rPr>
      </w:pPr>
      <w:r>
        <w:rPr>
          <w:rFonts w:hint="eastAsia" w:ascii="仿宋" w:hAnsi="仿宋" w:eastAsia="仿宋"/>
          <w:b/>
          <w:sz w:val="32"/>
        </w:rPr>
        <w:t>（二）项目绩效目标实现情况分析</w:t>
      </w:r>
    </w:p>
    <w:p>
      <w:pPr>
        <w:spacing w:line="600" w:lineRule="exact"/>
        <w:ind w:firstLine="640" w:firstLineChars="200"/>
        <w:rPr>
          <w:rFonts w:hint="eastAsia" w:ascii="仿宋" w:hAnsi="仿宋" w:eastAsia="仿宋"/>
          <w:sz w:val="32"/>
          <w:lang w:eastAsia="zh-CN"/>
        </w:rPr>
      </w:pPr>
      <w:r>
        <w:rPr>
          <w:rFonts w:hint="eastAsia" w:ascii="仿宋" w:hAnsi="仿宋" w:eastAsia="仿宋"/>
          <w:sz w:val="32"/>
        </w:rPr>
        <w:t>201</w:t>
      </w:r>
      <w:r>
        <w:rPr>
          <w:rFonts w:hint="eastAsia" w:ascii="仿宋" w:hAnsi="仿宋" w:eastAsia="仿宋"/>
          <w:sz w:val="32"/>
          <w:lang w:val="en-US" w:eastAsia="zh-CN"/>
        </w:rPr>
        <w:t>7</w:t>
      </w:r>
      <w:r>
        <w:rPr>
          <w:rFonts w:hint="eastAsia" w:ascii="仿宋" w:hAnsi="仿宋" w:eastAsia="仿宋"/>
          <w:sz w:val="32"/>
        </w:rPr>
        <w:t>年本项目设定绩效目标为</w:t>
      </w:r>
      <w:r>
        <w:rPr>
          <w:rFonts w:hint="eastAsia" w:ascii="仿宋" w:hAnsi="仿宋" w:eastAsia="仿宋"/>
          <w:sz w:val="32"/>
          <w:lang w:eastAsia="zh-CN"/>
        </w:rPr>
        <w:t>：</w:t>
      </w:r>
    </w:p>
    <w:p>
      <w:pPr>
        <w:numPr>
          <w:ilvl w:val="0"/>
          <w:numId w:val="1"/>
        </w:numPr>
        <w:spacing w:line="600" w:lineRule="exact"/>
        <w:ind w:firstLine="640" w:firstLineChars="200"/>
        <w:rPr>
          <w:rFonts w:hint="eastAsia" w:ascii="仿宋" w:hAnsi="仿宋" w:eastAsia="仿宋"/>
          <w:sz w:val="32"/>
        </w:rPr>
      </w:pPr>
      <w:r>
        <w:rPr>
          <w:rFonts w:hint="eastAsia" w:ascii="仿宋" w:hAnsi="仿宋" w:eastAsia="仿宋"/>
          <w:sz w:val="32"/>
        </w:rPr>
        <w:t>时效目标：</w:t>
      </w:r>
      <w:r>
        <w:rPr>
          <w:rFonts w:hint="eastAsia" w:ascii="仿宋" w:hAnsi="仿宋" w:eastAsia="仿宋"/>
          <w:sz w:val="32"/>
          <w:highlight w:val="none"/>
          <w:lang w:eastAsia="zh-CN"/>
        </w:rPr>
        <w:t>目标完成率</w:t>
      </w:r>
      <w:r>
        <w:rPr>
          <w:rFonts w:hint="eastAsia" w:ascii="仿宋" w:hAnsi="仿宋" w:eastAsia="仿宋"/>
          <w:sz w:val="32"/>
          <w:highlight w:val="none"/>
        </w:rPr>
        <w:t>，</w:t>
      </w:r>
      <w:r>
        <w:rPr>
          <w:rFonts w:hint="eastAsia" w:ascii="仿宋_GB2312" w:eastAsia="仿宋_GB2312"/>
          <w:sz w:val="32"/>
          <w:highlight w:val="none"/>
        </w:rPr>
        <w:t>绩效目标值是</w:t>
      </w:r>
      <w:r>
        <w:rPr>
          <w:rFonts w:hint="eastAsia" w:ascii="仿宋_GB2312" w:eastAsia="仿宋_GB2312"/>
          <w:sz w:val="32"/>
          <w:highlight w:val="none"/>
          <w:lang w:val="en-US" w:eastAsia="zh-CN"/>
        </w:rPr>
        <w:t>100%</w:t>
      </w:r>
      <w:r>
        <w:rPr>
          <w:rFonts w:hint="eastAsia" w:ascii="仿宋_GB2312" w:eastAsia="仿宋_GB2312"/>
          <w:sz w:val="32"/>
          <w:highlight w:val="none"/>
        </w:rPr>
        <w:t>完成。</w:t>
      </w:r>
      <w:r>
        <w:rPr>
          <w:rFonts w:hint="eastAsia" w:ascii="仿宋_GB2312" w:eastAsia="仿宋_GB2312"/>
          <w:sz w:val="32"/>
          <w:highlight w:val="none"/>
          <w:lang w:eastAsia="zh-CN"/>
        </w:rPr>
        <w:t>目标</w:t>
      </w:r>
      <w:r>
        <w:rPr>
          <w:rFonts w:hint="eastAsia" w:ascii="仿宋_GB2312" w:eastAsia="仿宋_GB2312"/>
          <w:sz w:val="32"/>
          <w:highlight w:val="none"/>
        </w:rPr>
        <w:t>完成情况为</w:t>
      </w:r>
      <w:r>
        <w:rPr>
          <w:rFonts w:hint="eastAsia" w:ascii="仿宋_GB2312" w:eastAsia="仿宋_GB2312"/>
          <w:sz w:val="32"/>
          <w:highlight w:val="none"/>
          <w:lang w:val="en-US" w:eastAsia="zh-CN"/>
        </w:rPr>
        <w:t>100%</w:t>
      </w:r>
      <w:r>
        <w:rPr>
          <w:rFonts w:hint="eastAsia" w:ascii="仿宋_GB2312" w:eastAsia="仿宋_GB2312"/>
          <w:sz w:val="32"/>
          <w:highlight w:val="none"/>
        </w:rPr>
        <w:t>完成</w:t>
      </w:r>
      <w:r>
        <w:rPr>
          <w:rFonts w:hint="eastAsia" w:ascii="仿宋" w:hAnsi="仿宋" w:eastAsia="仿宋"/>
          <w:sz w:val="32"/>
        </w:rPr>
        <w:t>。</w:t>
      </w:r>
    </w:p>
    <w:p>
      <w:pPr>
        <w:numPr>
          <w:ilvl w:val="0"/>
          <w:numId w:val="1"/>
        </w:numPr>
        <w:spacing w:line="600" w:lineRule="exact"/>
        <w:ind w:firstLine="640" w:firstLineChars="200"/>
        <w:rPr>
          <w:rFonts w:hint="eastAsia" w:ascii="仿宋" w:hAnsi="仿宋" w:eastAsia="仿宋"/>
          <w:sz w:val="32"/>
        </w:rPr>
      </w:pPr>
      <w:r>
        <w:rPr>
          <w:rFonts w:hint="eastAsia" w:ascii="仿宋" w:hAnsi="仿宋" w:eastAsia="仿宋"/>
          <w:sz w:val="32"/>
        </w:rPr>
        <w:t>成本目标：</w:t>
      </w:r>
      <w:r>
        <w:rPr>
          <w:rFonts w:hint="eastAsia" w:ascii="仿宋_GB2312" w:eastAsia="仿宋_GB2312"/>
          <w:sz w:val="32"/>
          <w:highlight w:val="none"/>
        </w:rPr>
        <w:t>绩效目标内容是预算执行率，绩效目标值是不低于95%</w:t>
      </w:r>
      <w:r>
        <w:rPr>
          <w:rFonts w:hint="eastAsia" w:ascii="仿宋_GB2312" w:eastAsia="仿宋_GB2312"/>
          <w:sz w:val="32"/>
          <w:highlight w:val="none"/>
          <w:lang w:eastAsia="zh-CN"/>
        </w:rPr>
        <w:t>，</w:t>
      </w:r>
      <w:r>
        <w:rPr>
          <w:rFonts w:hint="eastAsia" w:ascii="仿宋_GB2312" w:eastAsia="仿宋_GB2312"/>
          <w:sz w:val="32"/>
          <w:highlight w:val="none"/>
        </w:rPr>
        <w:t>实际</w:t>
      </w:r>
      <w:r>
        <w:rPr>
          <w:rFonts w:hint="eastAsia" w:ascii="仿宋_GB2312" w:eastAsia="仿宋_GB2312"/>
          <w:sz w:val="32"/>
          <w:highlight w:val="none"/>
          <w:lang w:eastAsia="zh-CN"/>
        </w:rPr>
        <w:t>预算执行率为</w:t>
      </w:r>
      <w:r>
        <w:rPr>
          <w:rFonts w:hint="eastAsia" w:ascii="仿宋_GB2312" w:eastAsia="仿宋_GB2312"/>
          <w:sz w:val="32"/>
          <w:highlight w:val="none"/>
          <w:lang w:val="en-US" w:eastAsia="zh-CN"/>
        </w:rPr>
        <w:t>95.48</w:t>
      </w:r>
      <w:r>
        <w:rPr>
          <w:rFonts w:hint="eastAsia" w:ascii="仿宋_GB2312" w:eastAsia="仿宋_GB2312"/>
          <w:sz w:val="32"/>
          <w:highlight w:val="none"/>
        </w:rPr>
        <w:t>%</w:t>
      </w:r>
      <w:r>
        <w:rPr>
          <w:rFonts w:hint="eastAsia" w:ascii="仿宋_GB2312" w:eastAsia="仿宋_GB2312"/>
          <w:sz w:val="32"/>
          <w:highlight w:val="none"/>
          <w:lang w:eastAsia="zh-CN"/>
        </w:rPr>
        <w:t>，目标完成率为</w:t>
      </w:r>
      <w:r>
        <w:rPr>
          <w:rFonts w:hint="eastAsia" w:ascii="仿宋_GB2312" w:eastAsia="仿宋_GB2312"/>
          <w:sz w:val="32"/>
          <w:highlight w:val="none"/>
          <w:lang w:val="en-US" w:eastAsia="zh-CN"/>
        </w:rPr>
        <w:t>100.5%。</w:t>
      </w:r>
    </w:p>
    <w:p>
      <w:pPr>
        <w:numPr>
          <w:ilvl w:val="0"/>
          <w:numId w:val="1"/>
        </w:numPr>
        <w:spacing w:line="600" w:lineRule="exact"/>
        <w:ind w:left="0" w:leftChars="0" w:firstLine="640" w:firstLineChars="200"/>
        <w:rPr>
          <w:rFonts w:hint="eastAsia" w:ascii="仿宋" w:hAnsi="仿宋" w:eastAsia="仿宋"/>
          <w:sz w:val="32"/>
        </w:rPr>
      </w:pPr>
      <w:r>
        <w:rPr>
          <w:rFonts w:hint="eastAsia" w:ascii="仿宋" w:hAnsi="仿宋" w:eastAsia="仿宋"/>
          <w:sz w:val="32"/>
        </w:rPr>
        <w:t>数量指标：</w:t>
      </w:r>
      <w:r>
        <w:rPr>
          <w:rFonts w:hint="eastAsia" w:ascii="仿宋" w:hAnsi="仿宋" w:eastAsia="仿宋"/>
          <w:sz w:val="32"/>
          <w:lang w:eastAsia="zh-CN"/>
        </w:rPr>
        <w:t>补助区县数，绩效目标值是</w:t>
      </w:r>
      <w:r>
        <w:rPr>
          <w:rFonts w:hint="eastAsia" w:ascii="仿宋" w:hAnsi="仿宋" w:eastAsia="仿宋"/>
          <w:sz w:val="32"/>
          <w:lang w:val="en-US" w:eastAsia="zh-CN"/>
        </w:rPr>
        <w:t>2017年</w:t>
      </w:r>
      <w:r>
        <w:rPr>
          <w:rFonts w:hint="eastAsia" w:ascii="仿宋" w:hAnsi="仿宋" w:eastAsia="仿宋"/>
          <w:sz w:val="32"/>
        </w:rPr>
        <w:t>不低于</w:t>
      </w:r>
      <w:r>
        <w:rPr>
          <w:rFonts w:hint="eastAsia" w:ascii="仿宋" w:hAnsi="仿宋" w:eastAsia="仿宋"/>
          <w:sz w:val="32"/>
          <w:lang w:val="en-US" w:eastAsia="zh-CN"/>
        </w:rPr>
        <w:t>5家</w:t>
      </w:r>
      <w:r>
        <w:rPr>
          <w:rFonts w:hint="eastAsia" w:ascii="仿宋" w:hAnsi="仿宋" w:eastAsia="仿宋"/>
          <w:sz w:val="32"/>
        </w:rPr>
        <w:t>，目标</w:t>
      </w:r>
      <w:r>
        <w:rPr>
          <w:rFonts w:hint="eastAsia" w:ascii="仿宋" w:hAnsi="仿宋" w:eastAsia="仿宋"/>
          <w:sz w:val="32"/>
          <w:lang w:eastAsia="zh-CN"/>
        </w:rPr>
        <w:t>完成情况为</w:t>
      </w:r>
      <w:r>
        <w:rPr>
          <w:rFonts w:hint="eastAsia" w:ascii="仿宋" w:hAnsi="仿宋" w:eastAsia="仿宋"/>
          <w:sz w:val="32"/>
          <w:lang w:val="en-US" w:eastAsia="zh-CN"/>
        </w:rPr>
        <w:t>100%</w:t>
      </w:r>
      <w:r>
        <w:rPr>
          <w:rFonts w:hint="eastAsia" w:ascii="仿宋" w:hAnsi="仿宋" w:eastAsia="仿宋"/>
          <w:sz w:val="32"/>
        </w:rPr>
        <w:t>。</w:t>
      </w:r>
    </w:p>
    <w:p>
      <w:pPr>
        <w:numPr>
          <w:ilvl w:val="0"/>
          <w:numId w:val="1"/>
        </w:numPr>
        <w:spacing w:line="600" w:lineRule="exact"/>
        <w:ind w:left="0" w:leftChars="0" w:firstLine="640" w:firstLineChars="200"/>
        <w:rPr>
          <w:rFonts w:hint="eastAsia" w:ascii="仿宋" w:hAnsi="仿宋" w:eastAsia="仿宋"/>
          <w:sz w:val="32"/>
        </w:rPr>
      </w:pPr>
      <w:r>
        <w:rPr>
          <w:rFonts w:hint="eastAsia" w:ascii="仿宋" w:hAnsi="仿宋" w:eastAsia="仿宋"/>
          <w:sz w:val="32"/>
        </w:rPr>
        <w:t>社会效益目标：</w:t>
      </w:r>
      <w:r>
        <w:rPr>
          <w:rFonts w:hint="eastAsia" w:ascii="仿宋" w:hAnsi="仿宋" w:eastAsia="仿宋"/>
          <w:sz w:val="32"/>
          <w:lang w:eastAsia="zh-CN"/>
        </w:rPr>
        <w:t>项目受益退役士兵人数，绩效目标值是</w:t>
      </w:r>
      <w:r>
        <w:rPr>
          <w:rFonts w:hint="eastAsia" w:ascii="仿宋" w:hAnsi="仿宋" w:eastAsia="仿宋"/>
          <w:sz w:val="32"/>
          <w:lang w:val="en-US" w:eastAsia="zh-CN"/>
        </w:rPr>
        <w:t>2017年不低于600人，</w:t>
      </w:r>
      <w:r>
        <w:rPr>
          <w:rFonts w:hint="eastAsia" w:ascii="仿宋" w:hAnsi="仿宋" w:eastAsia="仿宋"/>
          <w:sz w:val="32"/>
        </w:rPr>
        <w:t>201</w:t>
      </w:r>
      <w:r>
        <w:rPr>
          <w:rFonts w:hint="eastAsia" w:ascii="仿宋" w:hAnsi="仿宋" w:eastAsia="仿宋"/>
          <w:sz w:val="32"/>
          <w:lang w:val="en-US" w:eastAsia="zh-CN"/>
        </w:rPr>
        <w:t>7</w:t>
      </w:r>
      <w:r>
        <w:rPr>
          <w:rFonts w:hint="eastAsia" w:ascii="仿宋" w:hAnsi="仿宋" w:eastAsia="仿宋"/>
          <w:sz w:val="32"/>
        </w:rPr>
        <w:t>年实际接收安置</w:t>
      </w:r>
      <w:r>
        <w:rPr>
          <w:rFonts w:hint="eastAsia" w:ascii="仿宋" w:hAnsi="仿宋" w:eastAsia="仿宋"/>
          <w:sz w:val="32"/>
          <w:lang w:val="en-US" w:eastAsia="zh-CN"/>
        </w:rPr>
        <w:t>606</w:t>
      </w:r>
      <w:r>
        <w:rPr>
          <w:rFonts w:hint="eastAsia" w:ascii="仿宋" w:hAnsi="仿宋" w:eastAsia="仿宋"/>
          <w:sz w:val="32"/>
        </w:rPr>
        <w:t>人，</w:t>
      </w:r>
      <w:r>
        <w:rPr>
          <w:rFonts w:hint="eastAsia" w:ascii="仿宋" w:hAnsi="仿宋" w:eastAsia="仿宋"/>
          <w:sz w:val="32"/>
          <w:lang w:eastAsia="zh-CN"/>
        </w:rPr>
        <w:t>目标完成情况为</w:t>
      </w:r>
      <w:r>
        <w:rPr>
          <w:rFonts w:hint="eastAsia" w:ascii="仿宋" w:hAnsi="仿宋" w:eastAsia="仿宋"/>
          <w:sz w:val="32"/>
          <w:lang w:val="en-US" w:eastAsia="zh-CN"/>
        </w:rPr>
        <w:t>101%</w:t>
      </w:r>
      <w:r>
        <w:rPr>
          <w:rFonts w:hint="eastAsia" w:ascii="仿宋" w:hAnsi="仿宋" w:eastAsia="仿宋"/>
          <w:sz w:val="32"/>
        </w:rPr>
        <w:t>。</w:t>
      </w:r>
    </w:p>
    <w:p>
      <w:pPr>
        <w:numPr>
          <w:ilvl w:val="0"/>
          <w:numId w:val="2"/>
        </w:numPr>
        <w:ind w:firstLine="643" w:firstLineChars="200"/>
        <w:rPr>
          <w:rFonts w:hint="eastAsia" w:ascii="仿宋" w:hAnsi="仿宋" w:eastAsia="仿宋"/>
          <w:b/>
          <w:sz w:val="32"/>
          <w:lang w:eastAsia="zh-CN"/>
        </w:rPr>
      </w:pPr>
      <w:r>
        <w:rPr>
          <w:rFonts w:hint="eastAsia" w:ascii="仿宋" w:hAnsi="仿宋" w:eastAsia="仿宋"/>
          <w:b/>
          <w:sz w:val="32"/>
        </w:rPr>
        <w:t>项目实施中存在的问题和改进</w:t>
      </w:r>
      <w:r>
        <w:rPr>
          <w:rFonts w:hint="eastAsia" w:ascii="仿宋" w:hAnsi="仿宋" w:eastAsia="仿宋"/>
          <w:b/>
          <w:sz w:val="32"/>
          <w:lang w:eastAsia="zh-CN"/>
        </w:rPr>
        <w:t>建议</w:t>
      </w:r>
    </w:p>
    <w:p>
      <w:pPr>
        <w:ind w:left="640"/>
        <w:rPr>
          <w:rFonts w:hint="eastAsia" w:ascii="仿宋" w:hAnsi="仿宋" w:eastAsia="仿宋"/>
          <w:sz w:val="32"/>
        </w:rPr>
      </w:pPr>
      <w:r>
        <w:rPr>
          <w:rFonts w:hint="eastAsia" w:ascii="仿宋" w:hAnsi="仿宋" w:eastAsia="仿宋"/>
          <w:sz w:val="32"/>
        </w:rPr>
        <w:t>1、在退役士兵安置管理上，规范化制度不足。</w:t>
      </w:r>
    </w:p>
    <w:p>
      <w:pPr>
        <w:ind w:firstLine="640" w:firstLineChars="200"/>
        <w:rPr>
          <w:rFonts w:hint="eastAsia" w:ascii="仿宋" w:hAnsi="仿宋" w:eastAsia="仿宋"/>
          <w:sz w:val="32"/>
        </w:rPr>
      </w:pPr>
      <w:r>
        <w:rPr>
          <w:rFonts w:hint="eastAsia" w:ascii="仿宋" w:hAnsi="仿宋" w:eastAsia="仿宋"/>
          <w:sz w:val="32"/>
        </w:rPr>
        <w:t>建议：继续按照</w:t>
      </w:r>
      <w:r>
        <w:rPr>
          <w:rFonts w:ascii="仿宋" w:hAnsi="仿宋" w:eastAsia="仿宋" w:cs="宋体"/>
          <w:kern w:val="0"/>
          <w:sz w:val="32"/>
          <w:szCs w:val="32"/>
        </w:rPr>
        <w:t>《退役士兵安置条例》和《福建省人民政府关于进一步做好退役士兵安置工作的实施意见》</w:t>
      </w:r>
      <w:r>
        <w:rPr>
          <w:rFonts w:hint="eastAsia" w:ascii="仿宋" w:hAnsi="仿宋" w:eastAsia="仿宋" w:cs="宋体"/>
          <w:kern w:val="0"/>
          <w:sz w:val="32"/>
          <w:szCs w:val="32"/>
        </w:rPr>
        <w:t>文件</w:t>
      </w:r>
      <w:r>
        <w:rPr>
          <w:rFonts w:hint="eastAsia" w:ascii="仿宋" w:hAnsi="仿宋" w:eastAsia="仿宋"/>
          <w:sz w:val="32"/>
        </w:rPr>
        <w:t>要求，强化各级民政部门的责任意识，加强对退役士兵安置补助资金使用和管理的监督力度。</w:t>
      </w:r>
    </w:p>
    <w:p>
      <w:pPr>
        <w:ind w:firstLine="640" w:firstLineChars="200"/>
        <w:rPr>
          <w:rFonts w:hint="eastAsia" w:ascii="仿宋" w:hAnsi="仿宋" w:eastAsia="仿宋"/>
          <w:sz w:val="32"/>
        </w:rPr>
      </w:pPr>
      <w:r>
        <w:rPr>
          <w:rFonts w:hint="eastAsia" w:ascii="仿宋" w:hAnsi="仿宋" w:eastAsia="仿宋"/>
          <w:sz w:val="32"/>
        </w:rPr>
        <w:t>2、</w:t>
      </w:r>
      <w:r>
        <w:rPr>
          <w:rFonts w:hint="eastAsia" w:ascii="仿宋" w:hAnsi="仿宋" w:eastAsia="仿宋"/>
          <w:sz w:val="32"/>
          <w:lang w:eastAsia="zh-CN"/>
        </w:rPr>
        <w:t>退役士兵对安置补助政策期望过高，</w:t>
      </w:r>
      <w:r>
        <w:rPr>
          <w:rFonts w:hint="eastAsia" w:ascii="仿宋" w:hAnsi="仿宋" w:eastAsia="仿宋"/>
          <w:sz w:val="32"/>
        </w:rPr>
        <w:t>政策宣传力度不够。</w:t>
      </w:r>
    </w:p>
    <w:p>
      <w:pPr>
        <w:ind w:firstLine="640" w:firstLineChars="200"/>
        <w:rPr>
          <w:rFonts w:hint="eastAsia" w:ascii="仿宋" w:hAnsi="仿宋" w:eastAsia="仿宋"/>
          <w:sz w:val="32"/>
        </w:rPr>
      </w:pPr>
      <w:r>
        <w:rPr>
          <w:rFonts w:hint="eastAsia" w:ascii="仿宋" w:hAnsi="仿宋" w:eastAsia="仿宋"/>
          <w:sz w:val="32"/>
        </w:rPr>
        <w:t>建议：加大宣传力度。为使退役士兵安置相关政策广为人知，建议联合征兵办加大相关政策的宣传力度，</w:t>
      </w:r>
      <w:r>
        <w:rPr>
          <w:rFonts w:hint="eastAsia" w:ascii="仿宋" w:hAnsi="仿宋" w:eastAsia="仿宋"/>
          <w:color w:val="000000"/>
          <w:kern w:val="0"/>
          <w:sz w:val="32"/>
        </w:rPr>
        <w:t>利用报纸、有线电视</w:t>
      </w:r>
      <w:r>
        <w:rPr>
          <w:rFonts w:hint="eastAsia" w:ascii="仿宋" w:hAnsi="仿宋" w:eastAsia="仿宋"/>
          <w:color w:val="000000"/>
          <w:kern w:val="0"/>
          <w:sz w:val="32"/>
          <w:lang w:eastAsia="zh-CN"/>
        </w:rPr>
        <w:t>、微博微信</w:t>
      </w:r>
      <w:r>
        <w:rPr>
          <w:rFonts w:hint="eastAsia" w:ascii="仿宋" w:hAnsi="仿宋" w:eastAsia="仿宋"/>
          <w:color w:val="000000"/>
          <w:kern w:val="0"/>
          <w:sz w:val="32"/>
        </w:rPr>
        <w:t>等媒体展开宣传，</w:t>
      </w:r>
      <w:r>
        <w:rPr>
          <w:rFonts w:hint="eastAsia" w:ascii="仿宋" w:hAnsi="仿宋" w:eastAsia="仿宋"/>
          <w:color w:val="000000"/>
          <w:kern w:val="0"/>
          <w:sz w:val="32"/>
          <w:lang w:eastAsia="zh-CN"/>
        </w:rPr>
        <w:t>让士兵在入伍时就了解到具体安置政策，减少退役后的投诉纠纷</w:t>
      </w:r>
      <w:r>
        <w:rPr>
          <w:rFonts w:hint="eastAsia" w:ascii="仿宋" w:hAnsi="仿宋" w:eastAsia="仿宋"/>
          <w:sz w:val="32"/>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70D9E0"/>
    <w:multiLevelType w:val="singleLevel"/>
    <w:tmpl w:val="7570D9E0"/>
    <w:lvl w:ilvl="0" w:tentative="0">
      <w:start w:val="3"/>
      <w:numFmt w:val="chineseCounting"/>
      <w:suff w:val="nothing"/>
      <w:lvlText w:val="（%1）"/>
      <w:lvlJc w:val="left"/>
      <w:rPr>
        <w:rFonts w:hint="eastAsia"/>
      </w:rPr>
    </w:lvl>
  </w:abstractNum>
  <w:abstractNum w:abstractNumId="1">
    <w:nsid w:val="76D022D8"/>
    <w:multiLevelType w:val="singleLevel"/>
    <w:tmpl w:val="76D022D8"/>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246D8"/>
    <w:rsid w:val="437246D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rPr>
  </w:style>
  <w:style w:type="character" w:default="1" w:styleId="2">
    <w:name w:val="Default Paragraph Font"/>
    <w:link w:val="3"/>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customStyle="1" w:styleId="3">
    <w:name w:val=" Char1"/>
    <w:basedOn w:val="1"/>
    <w:link w:val="2"/>
    <w:uiPriority w:val="0"/>
  </w:style>
  <w:style w:type="character" w:customStyle="1" w:styleId="5">
    <w:name w:val="bt"/>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2018-09-11T02:14:00Z</dcterms:created>
  <dc:creator>Administrator</dc:creator>
  <cp:lastModifiedBy>Administrator</cp:lastModifiedBy>
  <dcterms:modified xsi:type="dcterms:W3CDTF">2018-09-11T02:16:51Z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