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2340"/>
        <w:gridCol w:w="720"/>
        <w:gridCol w:w="1420"/>
        <w:gridCol w:w="2360"/>
        <w:gridCol w:w="860"/>
        <w:gridCol w:w="1420"/>
        <w:gridCol w:w="1560"/>
        <w:gridCol w:w="700"/>
        <w:gridCol w:w="580"/>
        <w:gridCol w:w="720"/>
        <w:gridCol w:w="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eastAsia="zh-CN"/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财政资金支持社会组织参与社会服务项目受益对象汇总表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项目执行单位：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项目编号: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受益人姓名 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身份证号 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联系电话 </w:t>
            </w: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家庭地址 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受助方式 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规格 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金额 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备注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现金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实物资产 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劳务或服务 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合计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8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说明：此表应与所签署的《受益对象确认书》核对一致。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revisionView w:markup="0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32C65"/>
    <w:rsid w:val="499A3B5A"/>
    <w:rsid w:val="64632C65"/>
    <w:rsid w:val="6D5350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2018-06-15T09:48:00Z</dcterms:created>
  <dc:creator>mgc</dc:creator>
  <cp:lastModifiedBy>郭旭颖</cp:lastModifiedBy>
  <dcterms:modified xsi:type="dcterms:W3CDTF">2019-01-14T01:37:39Z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