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rPr>
          <w:rFonts w:ascii="华文中宋" w:hAnsi="华文中宋" w:eastAsia="华文中宋"/>
          <w:color w:val="000000"/>
        </w:rPr>
      </w:pPr>
    </w:p>
    <w:p>
      <w:pPr>
        <w:jc w:val="center"/>
        <w:rPr>
          <w:rFonts w:ascii="宋体"/>
          <w:b/>
          <w:bCs/>
          <w:color w:val="000000"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社会组织培训项目培训工作质量评估表</w:t>
      </w:r>
    </w:p>
    <w:tbl>
      <w:tblPr>
        <w:tblStyle w:val="3"/>
        <w:tblpPr w:leftFromText="180" w:rightFromText="180" w:vertAnchor="text" w:horzAnchor="margin" w:tblpXSpec="center" w:tblpY="21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057"/>
        <w:gridCol w:w="1058"/>
        <w:gridCol w:w="1058"/>
        <w:gridCol w:w="108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评估内容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评估指标</w:t>
            </w:r>
          </w:p>
        </w:tc>
        <w:tc>
          <w:tcPr>
            <w:tcW w:w="5521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  <w:t>很满意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  <w:t>满意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  <w:t>较满意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  <w:t>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培训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设计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目标设定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课程设置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cs="楷体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  <w:vAlign w:val="center"/>
          </w:tcPr>
          <w:p>
            <w:pPr>
              <w:rPr>
                <w:rFonts w:asci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师资配备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培训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实施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教学内容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教学方法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教学水平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培训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学员管理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服务质量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培训效果</w:t>
            </w: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对推动工作帮助程度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7" w:type="dxa"/>
            <w:vMerge w:val="continue"/>
            <w:vAlign w:val="top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color w:val="000000"/>
                <w:sz w:val="28"/>
                <w:szCs w:val="28"/>
              </w:rPr>
              <w:t>对个人成长帮助程度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华文新魏" w:hAnsi="华文中宋" w:eastAsia="华文新魏"/>
          <w:color w:val="000000"/>
          <w:u w:val="single"/>
        </w:rPr>
      </w:pPr>
    </w:p>
    <w:p>
      <w:pPr>
        <w:spacing w:line="400" w:lineRule="exact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 w:cs="楷体_GB2312"/>
          <w:color w:val="000000"/>
          <w:sz w:val="28"/>
          <w:szCs w:val="28"/>
        </w:rPr>
        <w:t>注：请在评估等级对应的单元格内打</w:t>
      </w:r>
      <w:r>
        <w:rPr>
          <w:rFonts w:ascii="楷体_GB2312" w:eastAsia="楷体_GB2312" w:cs="楷体_GB2312"/>
          <w:color w:val="000000"/>
          <w:sz w:val="28"/>
          <w:szCs w:val="28"/>
        </w:rPr>
        <w:t xml:space="preserve"> </w:t>
      </w:r>
      <w:r>
        <w:rPr>
          <w:rFonts w:hint="eastAsia" w:ascii="楷体_GB2312" w:eastAsia="楷体_GB2312" w:cs="楷体_GB2312"/>
          <w:color w:val="000000"/>
          <w:sz w:val="28"/>
          <w:szCs w:val="28"/>
        </w:rPr>
        <w:t>“</w:t>
      </w:r>
      <w:r>
        <w:rPr>
          <w:rFonts w:ascii="楷体_GB2312" w:eastAsia="楷体_GB2312" w:cs="楷体_GB2312"/>
          <w:color w:val="000000"/>
          <w:sz w:val="28"/>
          <w:szCs w:val="28"/>
        </w:rPr>
        <w:t xml:space="preserve"> </w:t>
      </w:r>
      <w:r>
        <w:rPr>
          <w:rFonts w:hint="eastAsia" w:ascii="楷体_GB2312" w:eastAsia="楷体_GB2312" w:cs="楷体_GB2312"/>
          <w:color w:val="000000"/>
          <w:sz w:val="28"/>
          <w:szCs w:val="28"/>
        </w:rPr>
        <w:t>√</w:t>
      </w:r>
      <w:r>
        <w:rPr>
          <w:rFonts w:ascii="楷体_GB2312" w:eastAsia="楷体_GB2312" w:cs="楷体_GB2312"/>
          <w:color w:val="000000"/>
          <w:sz w:val="28"/>
          <w:szCs w:val="28"/>
        </w:rPr>
        <w:t xml:space="preserve"> </w:t>
      </w:r>
      <w:r>
        <w:rPr>
          <w:rFonts w:hint="eastAsia" w:ascii="楷体_GB2312" w:eastAsia="楷体_GB2312" w:cs="楷体_GB2312"/>
          <w:color w:val="000000"/>
          <w:sz w:val="28"/>
          <w:szCs w:val="28"/>
        </w:rPr>
        <w:t>”</w:t>
      </w:r>
      <w:r>
        <w:rPr>
          <w:rFonts w:ascii="楷体_GB2312" w:eastAsia="楷体_GB2312" w:cs="楷体_GB2312"/>
          <w:color w:val="000000"/>
          <w:sz w:val="28"/>
          <w:szCs w:val="28"/>
        </w:rPr>
        <w:t xml:space="preserve"> </w:t>
      </w:r>
      <w:r>
        <w:rPr>
          <w:rFonts w:hint="eastAsia" w:ascii="楷体_GB2312" w:eastAsia="楷体_GB2312" w:cs="楷体_GB2312"/>
          <w:color w:val="000000"/>
          <w:sz w:val="28"/>
          <w:szCs w:val="28"/>
        </w:rPr>
        <w:t>。</w:t>
      </w:r>
    </w:p>
    <w:p>
      <w:pPr>
        <w:spacing w:line="400" w:lineRule="exact"/>
        <w:rPr>
          <w:rFonts w:hint="eastAsia" w:ascii="仿宋_GB2312" w:eastAsia="仿宋_GB2312"/>
          <w:color w:val="000000"/>
        </w:rPr>
      </w:pPr>
      <w:r>
        <w:rPr>
          <w:rFonts w:hint="eastAsia" w:ascii="楷体_GB2312" w:eastAsia="楷体_GB2312" w:cs="楷体_GB2312"/>
          <w:color w:val="000000"/>
          <w:sz w:val="28"/>
          <w:szCs w:val="28"/>
        </w:rPr>
        <w:t>说明：本表格由参训人员在完成全部培训课程后填写。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96984"/>
    <w:rsid w:val="6AC969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2018-06-15T09:47:00Z</dcterms:created>
  <dc:creator>mgc</dc:creator>
  <cp:lastModifiedBy>mgc</cp:lastModifiedBy>
  <dcterms:modified xsi:type="dcterms:W3CDTF">2018-06-15T09:48:04Z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