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部门开展隐患排查治理专项行动情况表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填报单位(盖章)： </w:t>
      </w:r>
    </w:p>
    <w:tbl>
      <w:tblPr>
        <w:tblStyle w:val="6"/>
        <w:tblW w:w="14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组织开展调研指导情况</w:t>
            </w:r>
          </w:p>
        </w:tc>
        <w:tc>
          <w:tcPr>
            <w:tcW w:w="47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隐患排查治理情况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执法检查情况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组织调研指导组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检查单位和场所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排查发现隐患数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已完成整改隐患数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整改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停产停业整改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取缔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关闭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(个)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(个)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(个)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(人次)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(项)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(万元)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　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　　填报人：　      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　联系电话：　   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　   　填报日期：2019年    月    日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3928"/>
    <w:rsid w:val="270C39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2019-09-03T01:36:00Z</dcterms:created>
  <dc:creator>郭建国</dc:creator>
  <cp:lastModifiedBy>郭建国</cp:lastModifiedBy>
  <dcterms:modified xsi:type="dcterms:W3CDTF">2019-09-03T01:36:53Z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